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4</w:t>
      </w:r>
      <w:bookmarkStart w:id="2" w:name="_GoBack"/>
      <w:bookmarkEnd w:id="2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上海交通大学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>申报类型： ○</w:t>
      </w:r>
      <w:r>
        <w:rPr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社会实践一流课程</w:t>
      </w:r>
    </w:p>
    <w:p>
      <w:pPr>
        <w:spacing w:line="600" w:lineRule="exact"/>
        <w:ind w:right="28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6"/>
        </w:rPr>
        <w:t>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示范性全英语</w:t>
      </w:r>
      <w:r>
        <w:rPr>
          <w:rFonts w:hint="eastAsia" w:ascii="宋体" w:hAnsi="宋体"/>
          <w:sz w:val="28"/>
          <w:szCs w:val="28"/>
        </w:rPr>
        <w:t>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推荐单位：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jc w:val="both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jc w:val="both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jc w:val="both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jc w:val="both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教务处</w:t>
      </w:r>
      <w:r>
        <w:rPr>
          <w:rFonts w:hint="eastAsia"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○年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1.每门课程根据已开设两学期的实际情况，只能从“线下一流课程”“线上线下混合式一流课程”“社会实践一流课程”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示范性全英语一流课程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填写内容</w:t>
      </w:r>
      <w:r>
        <w:rPr>
          <w:rFonts w:hint="eastAsia" w:ascii="仿宋" w:hAnsi="仿宋" w:eastAsia="仿宋"/>
          <w:sz w:val="32"/>
          <w:szCs w:val="32"/>
        </w:rPr>
        <w:t>必须</w:t>
      </w:r>
      <w:r>
        <w:rPr>
          <w:rFonts w:ascii="仿宋" w:hAnsi="仿宋" w:eastAsia="仿宋"/>
          <w:sz w:val="32"/>
          <w:szCs w:val="32"/>
        </w:rPr>
        <w:t>属实，所在学院（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系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严格审核，对所填内容的真实性负责。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hint="eastAsia" w:eastAsia="仿宋_GB2312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2"/>
        <w:ind w:left="360"/>
        <w:rPr>
          <w:rFonts w:ascii="仿宋" w:hAnsi="仿宋" w:eastAsia="仿宋"/>
          <w:sz w:val="32"/>
          <w:szCs w:val="32"/>
        </w:rPr>
      </w:pPr>
    </w:p>
    <w:p>
      <w:pPr>
        <w:pStyle w:val="2"/>
        <w:ind w:left="360"/>
        <w:rPr>
          <w:rFonts w:ascii="仿宋" w:hAnsi="仿宋" w:eastAsia="仿宋"/>
          <w:sz w:val="32"/>
          <w:szCs w:val="32"/>
        </w:rPr>
      </w:pPr>
    </w:p>
    <w:p>
      <w:pPr>
        <w:pStyle w:val="2"/>
        <w:ind w:left="360"/>
        <w:rPr>
          <w:rFonts w:ascii="仿宋" w:hAnsi="仿宋" w:eastAsia="仿宋"/>
          <w:sz w:val="32"/>
          <w:szCs w:val="32"/>
        </w:rPr>
      </w:pPr>
    </w:p>
    <w:p>
      <w:pPr>
        <w:pStyle w:val="2"/>
        <w:ind w:left="360"/>
        <w:rPr>
          <w:rFonts w:ascii="仿宋" w:hAnsi="仿宋" w:eastAsia="仿宋"/>
          <w:sz w:val="32"/>
          <w:szCs w:val="32"/>
        </w:rPr>
      </w:pPr>
    </w:p>
    <w:p>
      <w:pPr>
        <w:pStyle w:val="2"/>
        <w:ind w:left="360"/>
        <w:rPr>
          <w:rFonts w:ascii="仿宋" w:hAnsi="仿宋" w:eastAsia="仿宋"/>
          <w:sz w:val="32"/>
          <w:szCs w:val="32"/>
        </w:rPr>
      </w:pPr>
    </w:p>
    <w:p>
      <w:pPr>
        <w:pStyle w:val="2"/>
        <w:ind w:left="360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280"/>
        <w:gridCol w:w="1713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sz w:val="24"/>
                <w:szCs w:val="24"/>
              </w:rPr>
              <w:t>课程</w:t>
            </w:r>
            <w:r>
              <w:rPr>
                <w:rFonts w:hint="eastAsia" w:ascii="仿宋_GB2312" w:hAnsi="楷体" w:eastAsia="仿宋_GB2312" w:cs="楷体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公共基础课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基础课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专业核心课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课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sz w:val="24"/>
                <w:szCs w:val="24"/>
                <w:lang w:val="en-US" w:eastAsia="zh-CN"/>
              </w:rPr>
              <w:t>推荐类别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□线下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一流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课程</w:t>
            </w: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□线上线下混合式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一流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课程</w:t>
            </w: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社会实践一流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课程</w:t>
            </w: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示范性全英语一流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课程</w:t>
            </w: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仅限社会实践类课程填写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线上线上混合式课程须写清总学时、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线上学时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课堂学时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分别是多少，社会实践课程须写清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总学时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理论课学时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实践学时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分别是多少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使用的在线课程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仅限线上线下混合式课程填写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5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5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gridSpan w:val="3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24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二、</w:t>
      </w: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三、</w:t>
      </w: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四、</w:t>
      </w: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eastAsia="黑体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教学方法及手段，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课程网站等教学资源的建设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五、</w:t>
      </w:r>
      <w:r>
        <w:rPr>
          <w:rFonts w:hint="eastAsia" w:ascii="黑体" w:hAnsi="黑体" w:eastAsia="黑体" w:cs="黑体"/>
        </w:rPr>
        <w:t>课程特色与创新（</w:t>
      </w:r>
      <w:r>
        <w:rPr>
          <w:rFonts w:ascii="Times New Roman" w:hAnsi="Times New Roman" w:eastAsia="黑体" w:cs="Times New Roman"/>
        </w:rPr>
        <w:t>500</w:t>
      </w:r>
      <w:r>
        <w:rPr>
          <w:rFonts w:hint="eastAsia" w:ascii="黑体" w:hAnsi="黑体" w:eastAsia="黑体" w:cs="黑体"/>
        </w:rPr>
        <w:t>字以内）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六、</w:t>
      </w:r>
      <w:r>
        <w:rPr>
          <w:rFonts w:hint="eastAsia" w:ascii="黑体" w:hAnsi="黑体" w:eastAsia="黑体" w:cs="黑体"/>
        </w:rPr>
        <w:t>课程建设计划（</w:t>
      </w:r>
      <w:r>
        <w:rPr>
          <w:rFonts w:ascii="Times New Roman" w:hAnsi="Times New Roman" w:eastAsia="黑体" w:cs="Times New Roman"/>
        </w:rPr>
        <w:t>500</w:t>
      </w:r>
      <w:r>
        <w:rPr>
          <w:rFonts w:hint="eastAsia" w:ascii="黑体" w:hAnsi="黑体" w:eastAsia="黑体" w:cs="黑体"/>
        </w:rPr>
        <w:t>字以内）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2"/>
              <w:spacing w:line="340" w:lineRule="atLeas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40" w:lineRule="atLeas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40" w:lineRule="atLeas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七、</w:t>
      </w:r>
      <w:r>
        <w:rPr>
          <w:rFonts w:hint="eastAsia" w:ascii="黑体" w:hAnsi="黑体" w:eastAsia="黑体" w:cs="黑体"/>
        </w:rPr>
        <w:t>附件材料清单</w:t>
      </w:r>
    </w:p>
    <w:tbl>
      <w:tblPr>
        <w:tblStyle w:val="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35" w:hRule="atLeast"/>
        </w:trPr>
        <w:tc>
          <w:tcPr>
            <w:tcW w:w="8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</w:rPr>
            </w:pPr>
            <w:bookmarkStart w:id="0" w:name="_Hlk25675242"/>
            <w:r>
              <w:rPr>
                <w:rFonts w:hint="eastAsia" w:ascii="仿宋_GB2312" w:hAnsi="仿宋_GB2312" w:eastAsia="仿宋_GB2312" w:cs="仿宋_GB2312"/>
                <w:b/>
                <w:bCs/>
              </w:rPr>
              <w:t>教学设计样例说明</w:t>
            </w:r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</w:rPr>
              <w:t>（必须提供）</w:t>
            </w:r>
          </w:p>
          <w:p>
            <w:pPr>
              <w:pStyle w:val="2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hAnsi="Times New Roman" w:eastAsia="仿宋_GB2312" w:cs="Times New Roma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张教学活动的图片。要求教学设计样例应具有较强的可读性，表述清晰流畅。。）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</w:rPr>
            </w:pPr>
            <w:bookmarkStart w:id="1" w:name="_Hlk25675250"/>
            <w:r>
              <w:rPr>
                <w:rFonts w:hint="eastAsia" w:ascii="仿宋_GB2312" w:hAnsi="仿宋_GB2312" w:eastAsia="仿宋_GB2312" w:cs="仿宋_GB2312"/>
                <w:b/>
                <w:bCs/>
              </w:rPr>
              <w:t>最近一学期的教学日历</w:t>
            </w:r>
            <w:bookmarkEnd w:id="1"/>
            <w:r>
              <w:rPr>
                <w:rFonts w:hint="eastAsia" w:ascii="仿宋_GB2312" w:hAnsi="仿宋_GB2312" w:eastAsia="仿宋_GB2312" w:cs="仿宋_GB2312"/>
                <w:b/>
                <w:bCs/>
              </w:rPr>
              <w:t>（必须提供）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最近一学期的测验、考试（考核）及答案（成果等）（必须提供）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最近两学期的学生成绩分布统计（必须提供）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授课情况教务系统截图（必须提供）</w:t>
            </w:r>
          </w:p>
          <w:p>
            <w:pPr>
              <w:pStyle w:val="2"/>
              <w:numPr>
                <w:ilvl w:val="0"/>
                <w:numId w:val="0"/>
              </w:numPr>
              <w:spacing w:line="3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截图须至少包含课程编码、选课编码、开课时间、授课教师姓名等信息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教材封面及版权页（必须提供）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最近两学期的学生在线学习数据（仅混合式课程必须提供）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最近一学期的课程教案（选择性提供）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最近一学期学生评教结果统计（选择性提供）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最近一次学校对课堂教学评价（选择性提供）</w:t>
            </w:r>
          </w:p>
          <w:p>
            <w:pPr>
              <w:pStyle w:val="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2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八、</w:t>
      </w:r>
      <w:r>
        <w:rPr>
          <w:rFonts w:hint="eastAsia" w:ascii="黑体" w:hAnsi="黑体" w:eastAsia="黑体" w:cs="黑体"/>
        </w:rPr>
        <w:t>课程负责人诚信承诺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/>
              <w:adjustRightInd w:val="0"/>
              <w:snapToGrid w:val="0"/>
              <w:spacing w:line="400" w:lineRule="atLeast"/>
              <w:ind w:right="2520" w:rightChars="1200" w:firstLine="480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  <w:p>
            <w:pPr>
              <w:wordWrap/>
              <w:adjustRightInd w:val="0"/>
              <w:snapToGrid w:val="0"/>
              <w:spacing w:line="400" w:lineRule="atLeast"/>
              <w:ind w:right="2520" w:rightChars="1200" w:firstLine="600" w:firstLineChars="200"/>
              <w:jc w:val="righ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九、学院</w:t>
      </w:r>
      <w:r>
        <w:rPr>
          <w:rFonts w:hint="eastAsia" w:ascii="黑体" w:hAnsi="黑体" w:eastAsia="黑体" w:cs="黑体"/>
        </w:rPr>
        <w:t>意见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40" w:lineRule="atLeas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40" w:lineRule="atLeas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40" w:lineRule="atLeast"/>
              <w:ind w:right="3150" w:rightChars="1500"/>
              <w:rPr>
                <w:rFonts w:ascii="Times New Roman" w:hAnsi="Times New Roman" w:cs="Times New Roma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学院公章：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2"/>
              <w:spacing w:line="340" w:lineRule="atLeast"/>
              <w:jc w:val="center"/>
              <w:rPr>
                <w:rFonts w:ascii="仿宋_GB2312" w:hAnsi="仿宋" w:eastAsia="仿宋_GB2312" w:cs="Times New Roman"/>
              </w:rPr>
            </w:pPr>
          </w:p>
        </w:tc>
      </w:tr>
    </w:tbl>
    <w:p>
      <w:pPr>
        <w:pStyle w:val="2"/>
        <w:spacing w:line="340" w:lineRule="atLeast"/>
        <w:rPr>
          <w:rFonts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十、</w:t>
      </w:r>
      <w:r>
        <w:rPr>
          <w:rFonts w:hint="eastAsia" w:ascii="黑体" w:hAnsi="黑体" w:eastAsia="黑体" w:cs="黑体"/>
        </w:rPr>
        <w:t>学校意见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40" w:lineRule="atLeast"/>
              <w:rPr>
                <w:rFonts w:ascii="Times New Roman" w:hAnsi="Times New Roman" w:cs="Times New Roman"/>
              </w:rPr>
            </w:pPr>
          </w:p>
          <w:p>
            <w:pPr>
              <w:pStyle w:val="5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经专家评审，现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认定该课程为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大学2020年度一流本科课程。</w:t>
            </w:r>
          </w:p>
          <w:p>
            <w:pPr>
              <w:pStyle w:val="5"/>
              <w:wordWrap w:val="0"/>
              <w:spacing w:line="400" w:lineRule="exact"/>
              <w:ind w:right="2520" w:rightChars="1200" w:firstLine="5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right="2520" w:rightChars="1200" w:firstLine="5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2400" w:firstLineChars="1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主管部门负责人签字：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 月     日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A0DE9"/>
    <w:rsid w:val="06210DE8"/>
    <w:rsid w:val="09053CBE"/>
    <w:rsid w:val="23FF0E4C"/>
    <w:rsid w:val="3C4B2326"/>
    <w:rsid w:val="45DA0DE9"/>
    <w:rsid w:val="6AFB4700"/>
    <w:rsid w:val="6FDB4241"/>
    <w:rsid w:val="75B13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2020-05-25T07:38:00Z</dcterms:created>
  <dc:creator>丫丫</dc:creator>
  <cp:lastModifiedBy>丫丫</cp:lastModifiedBy>
  <cp:lastPrinted>2020-06-04T05:52:00Z</cp:lastPrinted>
  <dcterms:modified xsi:type="dcterms:W3CDTF">2020-06-16T05:28:22Z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