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0C6F54" w:rsidP="00A724E5">
            <w:pPr>
              <w:rPr>
                <w:w w:val="90"/>
              </w:rPr>
            </w:pPr>
            <w:r>
              <w:rPr>
                <w:rFonts w:ascii="??" w:hAnsi="??"/>
                <w:sz w:val="18"/>
                <w:szCs w:val="18"/>
              </w:rPr>
              <w:t>CR901</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3278B7"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3278B7" w:rsidP="00A724E5">
            <w:pPr>
              <w:rPr>
                <w:color w:val="00B050"/>
              </w:rPr>
            </w:pPr>
            <w:r>
              <w:rPr>
                <w:rFonts w:hint="eastAsia"/>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3278B7">
              <w:rPr>
                <w:rFonts w:hint="eastAsia"/>
                <w:color w:val="00B050"/>
              </w:rPr>
              <w:t>思维力与创造力</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500DF6">
              <w:rPr>
                <w:rFonts w:hint="eastAsia"/>
                <w:color w:val="00B050"/>
              </w:rPr>
              <w:t xml:space="preserve">Critical </w:t>
            </w:r>
            <w:r w:rsidR="003278B7">
              <w:rPr>
                <w:rFonts w:hint="eastAsia"/>
                <w:color w:val="00B050"/>
              </w:rPr>
              <w:t>Thinking Capability and C</w:t>
            </w:r>
            <w:r w:rsidR="003278B7">
              <w:rPr>
                <w:color w:val="00B050"/>
              </w:rPr>
              <w:t>reativity</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3278B7" w:rsidP="00823ACC">
            <w:pPr>
              <w:jc w:val="center"/>
              <w:rPr>
                <w:color w:val="00B050"/>
              </w:rPr>
            </w:pPr>
            <w:r>
              <w:rPr>
                <w:rFonts w:hint="eastAsia"/>
                <w:color w:val="00B050"/>
              </w:rPr>
              <w:t>自然科学</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3278B7" w:rsidP="00823ACC">
            <w:pPr>
              <w:jc w:val="left"/>
            </w:pPr>
            <w:r>
              <w:rPr>
                <w:rFonts w:hint="eastAsia"/>
              </w:rPr>
              <w:t>上海交通大学的注册本科生</w:t>
            </w:r>
            <w:r>
              <w:rPr>
                <w:rFonts w:hint="eastAsia"/>
              </w:rPr>
              <w:t>/</w:t>
            </w:r>
            <w:r>
              <w:rPr>
                <w:rFonts w:hint="eastAsia"/>
              </w:rPr>
              <w:t>研究生（课堂上限</w:t>
            </w:r>
            <w:r>
              <w:rPr>
                <w:rFonts w:hint="eastAsia"/>
              </w:rPr>
              <w:t>40</w:t>
            </w:r>
            <w:r>
              <w:rPr>
                <w:rFonts w:hint="eastAsia"/>
              </w:rPr>
              <w:t>人）</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3278B7"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3278B7" w:rsidP="007C626D">
            <w:pPr>
              <w:jc w:val="center"/>
            </w:pPr>
            <w:r>
              <w:rPr>
                <w:rFonts w:hint="eastAsia"/>
              </w:rPr>
              <w:t>机械与动力工程学院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9464AD" w:rsidRDefault="009464AD" w:rsidP="00AF2D35">
            <w:pPr>
              <w:jc w:val="left"/>
            </w:pPr>
            <w:r>
              <w:rPr>
                <w:rFonts w:hint="eastAsia"/>
              </w:rPr>
              <w:t>无强制要求。</w:t>
            </w:r>
          </w:p>
          <w:p w:rsidR="001D0BF5" w:rsidRPr="003278B7" w:rsidRDefault="003278B7" w:rsidP="00AF2D35">
            <w:pPr>
              <w:jc w:val="left"/>
            </w:pPr>
            <w:r>
              <w:rPr>
                <w:rFonts w:hint="eastAsia"/>
              </w:rPr>
              <w:t>欢迎对</w:t>
            </w:r>
            <w:r w:rsidR="00F30A95" w:rsidRPr="009464AD">
              <w:rPr>
                <w:rFonts w:hint="eastAsia"/>
                <w:b/>
              </w:rPr>
              <w:t>创造力、思维</w:t>
            </w:r>
            <w:proofErr w:type="gramStart"/>
            <w:r w:rsidR="00F30A95" w:rsidRPr="009464AD">
              <w:rPr>
                <w:rFonts w:hint="eastAsia"/>
                <w:b/>
              </w:rPr>
              <w:t>力</w:t>
            </w:r>
            <w:r w:rsidR="00AF2D35">
              <w:rPr>
                <w:rFonts w:hint="eastAsia"/>
              </w:rPr>
              <w:t>具有</w:t>
            </w:r>
            <w:proofErr w:type="gramEnd"/>
            <w:r w:rsidR="00AF2D35">
              <w:t>浓厚</w:t>
            </w:r>
            <w:r w:rsidR="00F30A95">
              <w:t>兴趣</w:t>
            </w:r>
            <w:r w:rsidR="00AF2D35">
              <w:rPr>
                <w:rFonts w:hint="eastAsia"/>
              </w:rPr>
              <w:t>和</w:t>
            </w:r>
            <w:r w:rsidR="00AF2D35" w:rsidRPr="009464AD">
              <w:rPr>
                <w:b/>
              </w:rPr>
              <w:t>强烈好奇</w:t>
            </w:r>
            <w:r w:rsidR="00AF2D35" w:rsidRPr="009464AD">
              <w:rPr>
                <w:rFonts w:hint="eastAsia"/>
                <w:b/>
              </w:rPr>
              <w:t>心</w:t>
            </w:r>
            <w:r w:rsidR="00F30A95">
              <w:t>，</w:t>
            </w:r>
            <w:r w:rsidR="00F30A95" w:rsidRPr="009464AD">
              <w:rPr>
                <w:b/>
              </w:rPr>
              <w:t>爱</w:t>
            </w:r>
            <w:r w:rsidRPr="009464AD">
              <w:rPr>
                <w:rFonts w:hint="eastAsia"/>
                <w:b/>
              </w:rPr>
              <w:t>思</w:t>
            </w:r>
            <w:r w:rsidR="00F30A95" w:rsidRPr="009464AD">
              <w:rPr>
                <w:rFonts w:hint="eastAsia"/>
                <w:b/>
              </w:rPr>
              <w:t>考</w:t>
            </w:r>
            <w:r w:rsidR="00AF2D35">
              <w:rPr>
                <w:rFonts w:hint="eastAsia"/>
              </w:rPr>
              <w:t>的</w:t>
            </w:r>
            <w:r>
              <w:rPr>
                <w:rFonts w:hint="eastAsia"/>
              </w:rPr>
              <w:t>同学参加。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3278B7" w:rsidP="007C626D">
            <w:pPr>
              <w:jc w:val="center"/>
            </w:pPr>
            <w:r>
              <w:rPr>
                <w:rFonts w:hint="eastAsia"/>
              </w:rPr>
              <w:t>Richard WU</w:t>
            </w:r>
            <w:r>
              <w:rPr>
                <w:rFonts w:hint="eastAsia"/>
              </w:rPr>
              <w:t>（吴少海）</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3278B7" w:rsidP="007C626D">
            <w:pPr>
              <w:jc w:val="center"/>
              <w:rPr>
                <w:color w:val="00B050"/>
              </w:rPr>
            </w:pPr>
            <w:r>
              <w:rPr>
                <w:rFonts w:hint="eastAsia"/>
                <w:color w:val="00B050"/>
              </w:rPr>
              <w:t>暂无</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500DF6" w:rsidRDefault="003278B7" w:rsidP="003278B7">
            <w:pPr>
              <w:ind w:firstLineChars="200" w:firstLine="360"/>
              <w:rPr>
                <w:rFonts w:ascii="微软雅黑" w:eastAsia="微软雅黑" w:hAnsi="微软雅黑"/>
                <w:sz w:val="18"/>
                <w:szCs w:val="18"/>
              </w:rPr>
            </w:pPr>
            <w:r w:rsidRPr="00500DF6">
              <w:rPr>
                <w:rFonts w:ascii="微软雅黑" w:eastAsia="微软雅黑" w:hAnsi="微软雅黑" w:hint="eastAsia"/>
                <w:color w:val="00B050"/>
                <w:sz w:val="18"/>
                <w:szCs w:val="18"/>
              </w:rPr>
              <w:t>以引导和培养学生的严谨的理性思维力和活泼的创造力为教学目标，首先以“意识的意向性结构”作为一个既抽象又形象的分析模型，以问题为导向系统探讨：什么是创造力？什么是思维力？创造力有哪些要素？什么是知识？什么是意识的意向性？我们渴求知识到底是因为什么？什么是知识的心智功能和效用功能？什么是第一性思维和第二性思维？为什么说知识是第三者？它与创造力的关系是什么？我们需要反思我们的知识体系？如何建立清晰可靠的思维？我们该如何拯救正在失去的创造力？激发学生的理性思考和反思。结合胡塞尔、笛卡尔、杜威等哲学家在思维力和创造力方面的原创性贡献，探讨思维力和创造力在</w:t>
            </w:r>
            <w:r w:rsidR="003D1529" w:rsidRPr="00500DF6">
              <w:rPr>
                <w:rFonts w:ascii="微软雅黑" w:eastAsia="微软雅黑" w:hAnsi="微软雅黑" w:hint="eastAsia"/>
                <w:color w:val="00B050"/>
                <w:sz w:val="18"/>
                <w:szCs w:val="18"/>
              </w:rPr>
              <w:t>实践</w:t>
            </w:r>
            <w:r w:rsidRPr="00500DF6">
              <w:rPr>
                <w:rFonts w:ascii="微软雅黑" w:eastAsia="微软雅黑" w:hAnsi="微软雅黑" w:hint="eastAsia"/>
                <w:color w:val="00B050"/>
                <w:sz w:val="18"/>
                <w:szCs w:val="18"/>
              </w:rPr>
              <w:t>领域的创新性应用方法。</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500DF6" w:rsidRDefault="003278B7" w:rsidP="00500DF6">
            <w:pPr>
              <w:ind w:firstLineChars="200" w:firstLine="360"/>
              <w:rPr>
                <w:rFonts w:ascii="微软雅黑" w:eastAsia="微软雅黑" w:hAnsi="微软雅黑"/>
                <w:sz w:val="18"/>
                <w:szCs w:val="18"/>
              </w:rPr>
            </w:pPr>
            <w:r w:rsidRPr="00500DF6">
              <w:rPr>
                <w:rFonts w:ascii="微软雅黑" w:eastAsia="微软雅黑" w:hAnsi="微软雅黑"/>
                <w:color w:val="00B050"/>
                <w:sz w:val="18"/>
                <w:szCs w:val="18"/>
              </w:rPr>
              <w:t>This course aims to cultivate logical thinking capability, critical and original creativity of un</w:t>
            </w:r>
            <w:r w:rsidR="00A6298B" w:rsidRPr="00500DF6">
              <w:rPr>
                <w:rFonts w:ascii="微软雅黑" w:eastAsia="微软雅黑" w:hAnsi="微软雅黑"/>
                <w:color w:val="00B050"/>
                <w:sz w:val="18"/>
                <w:szCs w:val="18"/>
              </w:rPr>
              <w:t>dergraduate students, it first</w:t>
            </w:r>
            <w:r w:rsidRPr="00500DF6">
              <w:rPr>
                <w:rFonts w:ascii="微软雅黑" w:eastAsia="微软雅黑" w:hAnsi="微软雅黑"/>
                <w:color w:val="00B050"/>
                <w:sz w:val="18"/>
                <w:szCs w:val="18"/>
              </w:rPr>
              <w:t xml:space="preserve"> proposes an abstract and analytical model of “Intentionality structural analysis on consciousness”. Based on the critical a</w:t>
            </w:r>
            <w:r w:rsidRPr="00500DF6">
              <w:rPr>
                <w:rFonts w:ascii="微软雅黑" w:eastAsia="微软雅黑" w:hAnsi="微软雅黑" w:hint="eastAsia"/>
                <w:color w:val="00B050"/>
                <w:sz w:val="18"/>
                <w:szCs w:val="18"/>
              </w:rPr>
              <w:t xml:space="preserve">nalysis on creativity, it systemically discusses on the related issues: what is creativity? What is logical thinking ability? What are the important factors to determine creativity? What is knowledge？what is intentionality of consciousness? Why do we have </w:t>
            </w:r>
            <w:r w:rsidRPr="00500DF6">
              <w:rPr>
                <w:rFonts w:ascii="微软雅黑" w:eastAsia="微软雅黑" w:hAnsi="微软雅黑"/>
                <w:color w:val="00B050"/>
                <w:sz w:val="18"/>
                <w:szCs w:val="18"/>
              </w:rPr>
              <w:t xml:space="preserve">intensive desire for knowledge? What are the mental function and utilitarian function? What are the primary thinking and the secondary thinking? Why do we say knowledge is the third party? What is the relationship between the knowledge and creativity? Why do we need to reflect our knowledge and education system? How do we establish clear and reliable logical thinking? How do we salvage our losing creativity? The questioning thinking aims to enlighten students’ logical and critical </w:t>
            </w:r>
            <w:r w:rsidRPr="00500DF6">
              <w:rPr>
                <w:rFonts w:ascii="微软雅黑" w:eastAsia="微软雅黑" w:hAnsi="微软雅黑"/>
                <w:color w:val="00B050"/>
                <w:sz w:val="18"/>
                <w:szCs w:val="18"/>
              </w:rPr>
              <w:lastRenderedPageBreak/>
              <w:t xml:space="preserve">thinking, reflection capability and original creativity. Based on the philosophical contributions of Husserl, Descartes, Dewey, and et al., it explores the creative application methodology in a way </w:t>
            </w:r>
            <w:r w:rsidR="00500DF6">
              <w:rPr>
                <w:rFonts w:ascii="微软雅黑" w:eastAsia="微软雅黑" w:hAnsi="微软雅黑"/>
                <w:color w:val="00B050"/>
                <w:sz w:val="18"/>
                <w:szCs w:val="18"/>
              </w:rPr>
              <w:t>of</w:t>
            </w:r>
            <w:r w:rsidRPr="00500DF6">
              <w:rPr>
                <w:rFonts w:ascii="微软雅黑" w:eastAsia="微软雅黑" w:hAnsi="微软雅黑"/>
                <w:color w:val="00B050"/>
                <w:sz w:val="18"/>
                <w:szCs w:val="18"/>
              </w:rPr>
              <w:t xml:space="preserve"> critical thinking.</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A6298B" w:rsidRPr="00500DF6" w:rsidRDefault="00A6298B" w:rsidP="00C445BD">
            <w:pPr>
              <w:pStyle w:val="a3"/>
              <w:numPr>
                <w:ilvl w:val="0"/>
                <w:numId w:val="3"/>
              </w:numPr>
              <w:ind w:firstLineChars="0"/>
              <w:rPr>
                <w:rFonts w:ascii="微软雅黑" w:eastAsia="微软雅黑" w:hAnsi="微软雅黑"/>
                <w:sz w:val="18"/>
                <w:szCs w:val="18"/>
              </w:rPr>
            </w:pPr>
            <w:r w:rsidRPr="00500DF6">
              <w:rPr>
                <w:rFonts w:ascii="微软雅黑" w:eastAsia="微软雅黑" w:hAnsi="微软雅黑" w:hint="eastAsia"/>
                <w:sz w:val="18"/>
                <w:szCs w:val="18"/>
              </w:rPr>
              <w:t>基于思维力的</w:t>
            </w:r>
            <w:r w:rsidRPr="00500DF6">
              <w:rPr>
                <w:rFonts w:ascii="微软雅黑" w:eastAsia="微软雅黑" w:hAnsi="微软雅黑" w:hint="eastAsia"/>
                <w:b/>
                <w:sz w:val="18"/>
                <w:szCs w:val="18"/>
              </w:rPr>
              <w:t>矢量模型</w:t>
            </w:r>
            <w:r w:rsidRPr="00500DF6">
              <w:rPr>
                <w:rFonts w:ascii="微软雅黑" w:eastAsia="微软雅黑" w:hAnsi="微软雅黑" w:hint="eastAsia"/>
                <w:sz w:val="18"/>
                <w:szCs w:val="18"/>
              </w:rPr>
              <w:t>，思考如何激发培养学生的创新性思维能力。</w:t>
            </w:r>
          </w:p>
          <w:p w:rsidR="00A6298B" w:rsidRPr="00500DF6" w:rsidRDefault="00A6298B" w:rsidP="00C445BD">
            <w:pPr>
              <w:pStyle w:val="a3"/>
              <w:numPr>
                <w:ilvl w:val="0"/>
                <w:numId w:val="3"/>
              </w:numPr>
              <w:ind w:firstLineChars="0"/>
              <w:rPr>
                <w:rFonts w:ascii="微软雅黑" w:eastAsia="微软雅黑" w:hAnsi="微软雅黑"/>
                <w:sz w:val="18"/>
                <w:szCs w:val="18"/>
              </w:rPr>
            </w:pPr>
            <w:r w:rsidRPr="00500DF6">
              <w:rPr>
                <w:rFonts w:ascii="微软雅黑" w:eastAsia="微软雅黑" w:hAnsi="微软雅黑" w:hint="eastAsia"/>
                <w:sz w:val="18"/>
                <w:szCs w:val="18"/>
              </w:rPr>
              <w:t>基于胡塞尔“</w:t>
            </w:r>
            <w:r w:rsidRPr="00500DF6">
              <w:rPr>
                <w:rFonts w:ascii="微软雅黑" w:eastAsia="微软雅黑" w:hAnsi="微软雅黑" w:hint="eastAsia"/>
                <w:b/>
                <w:sz w:val="18"/>
                <w:szCs w:val="18"/>
              </w:rPr>
              <w:t>意识</w:t>
            </w:r>
            <w:bookmarkStart w:id="0" w:name="_GoBack"/>
            <w:bookmarkEnd w:id="0"/>
            <w:r w:rsidRPr="00500DF6">
              <w:rPr>
                <w:rFonts w:ascii="微软雅黑" w:eastAsia="微软雅黑" w:hAnsi="微软雅黑" w:hint="eastAsia"/>
                <w:b/>
                <w:sz w:val="18"/>
                <w:szCs w:val="18"/>
              </w:rPr>
              <w:t>的意向性结构</w:t>
            </w:r>
            <w:r w:rsidRPr="00500DF6">
              <w:rPr>
                <w:rFonts w:ascii="微软雅黑" w:eastAsia="微软雅黑" w:hAnsi="微软雅黑" w:hint="eastAsia"/>
                <w:sz w:val="18"/>
                <w:szCs w:val="18"/>
              </w:rPr>
              <w:t>”探讨创造力的内涵，知识的角色，及其与创造力的关系。</w:t>
            </w:r>
          </w:p>
          <w:p w:rsidR="00A6298B" w:rsidRPr="00500DF6" w:rsidRDefault="00A6298B" w:rsidP="00C445BD">
            <w:pPr>
              <w:pStyle w:val="a3"/>
              <w:numPr>
                <w:ilvl w:val="0"/>
                <w:numId w:val="3"/>
              </w:numPr>
              <w:ind w:firstLineChars="0"/>
              <w:rPr>
                <w:rFonts w:ascii="微软雅黑" w:eastAsia="微软雅黑" w:hAnsi="微软雅黑"/>
                <w:sz w:val="18"/>
                <w:szCs w:val="18"/>
              </w:rPr>
            </w:pPr>
            <w:r w:rsidRPr="00500DF6">
              <w:rPr>
                <w:rFonts w:ascii="微软雅黑" w:eastAsia="微软雅黑" w:hAnsi="微软雅黑" w:hint="eastAsia"/>
                <w:sz w:val="18"/>
                <w:szCs w:val="18"/>
              </w:rPr>
              <w:t>基于“</w:t>
            </w:r>
            <w:r w:rsidRPr="00500DF6">
              <w:rPr>
                <w:rFonts w:ascii="微软雅黑" w:eastAsia="微软雅黑" w:hAnsi="微软雅黑" w:hint="eastAsia"/>
                <w:b/>
                <w:sz w:val="18"/>
                <w:szCs w:val="18"/>
              </w:rPr>
              <w:t>意识的反思性结构</w:t>
            </w:r>
            <w:r w:rsidRPr="00500DF6">
              <w:rPr>
                <w:rFonts w:ascii="微软雅黑" w:eastAsia="微软雅黑" w:hAnsi="微软雅黑" w:hint="eastAsia"/>
                <w:sz w:val="18"/>
                <w:szCs w:val="18"/>
              </w:rPr>
              <w:t>”和笛卡尔方法论，探讨创造力就是看见力。</w:t>
            </w:r>
          </w:p>
          <w:p w:rsidR="00A16565" w:rsidRPr="00C445BD" w:rsidRDefault="00A6298B" w:rsidP="00C445BD">
            <w:pPr>
              <w:pStyle w:val="a3"/>
              <w:numPr>
                <w:ilvl w:val="0"/>
                <w:numId w:val="3"/>
              </w:numPr>
              <w:ind w:firstLineChars="0"/>
              <w:rPr>
                <w:color w:val="00B050"/>
              </w:rPr>
            </w:pPr>
            <w:r w:rsidRPr="00500DF6">
              <w:rPr>
                <w:rFonts w:ascii="微软雅黑" w:eastAsia="微软雅黑" w:hAnsi="微软雅黑" w:hint="eastAsia"/>
                <w:sz w:val="18"/>
                <w:szCs w:val="18"/>
              </w:rPr>
              <w:t>基于</w:t>
            </w:r>
            <w:r w:rsidRPr="00500DF6">
              <w:rPr>
                <w:rFonts w:ascii="微软雅黑" w:eastAsia="微软雅黑" w:hAnsi="微软雅黑" w:hint="eastAsia"/>
                <w:b/>
                <w:sz w:val="18"/>
                <w:szCs w:val="18"/>
              </w:rPr>
              <w:t>杜威的美国实验</w:t>
            </w:r>
            <w:r w:rsidRPr="00500DF6">
              <w:rPr>
                <w:rFonts w:ascii="微软雅黑" w:eastAsia="微软雅黑" w:hAnsi="微软雅黑" w:hint="eastAsia"/>
                <w:sz w:val="18"/>
                <w:szCs w:val="18"/>
              </w:rPr>
              <w:t>，讨论创造力就是经验力，</w:t>
            </w:r>
            <w:r w:rsidR="00853F29" w:rsidRPr="00500DF6">
              <w:rPr>
                <w:rFonts w:ascii="微软雅黑" w:eastAsia="微软雅黑" w:hAnsi="微软雅黑" w:hint="eastAsia"/>
                <w:sz w:val="18"/>
                <w:szCs w:val="18"/>
              </w:rPr>
              <w:t>以及</w:t>
            </w:r>
            <w:r w:rsidRPr="00500DF6">
              <w:rPr>
                <w:rFonts w:ascii="微软雅黑" w:eastAsia="微软雅黑" w:hAnsi="微软雅黑" w:hint="eastAsia"/>
                <w:sz w:val="18"/>
                <w:szCs w:val="18"/>
              </w:rPr>
              <w:t>思维力与创造力的应用方法与实践举例探讨。</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608"/>
              <w:gridCol w:w="664"/>
              <w:gridCol w:w="1334"/>
              <w:gridCol w:w="1355"/>
              <w:gridCol w:w="1146"/>
              <w:gridCol w:w="1162"/>
            </w:tblGrid>
            <w:tr w:rsidR="000A548F" w:rsidRPr="00500DF6" w:rsidTr="008B56E0">
              <w:tc>
                <w:tcPr>
                  <w:tcW w:w="1608" w:type="dxa"/>
                </w:tcPr>
                <w:p w:rsidR="000A548F" w:rsidRPr="00500DF6" w:rsidRDefault="000A548F" w:rsidP="007C626D">
                  <w:pPr>
                    <w:jc w:val="center"/>
                    <w:rPr>
                      <w:rFonts w:ascii="微软雅黑" w:eastAsia="微软雅黑" w:hAnsi="微软雅黑"/>
                      <w:sz w:val="18"/>
                      <w:szCs w:val="18"/>
                    </w:rPr>
                  </w:pPr>
                  <w:r w:rsidRPr="00500DF6">
                    <w:rPr>
                      <w:rFonts w:ascii="微软雅黑" w:eastAsia="微软雅黑" w:hAnsi="微软雅黑" w:hint="eastAsia"/>
                      <w:sz w:val="18"/>
                      <w:szCs w:val="18"/>
                    </w:rPr>
                    <w:t>教学内容</w:t>
                  </w:r>
                </w:p>
              </w:tc>
              <w:tc>
                <w:tcPr>
                  <w:tcW w:w="664" w:type="dxa"/>
                </w:tcPr>
                <w:p w:rsidR="000A548F" w:rsidRPr="00500DF6" w:rsidRDefault="000A548F" w:rsidP="007C626D">
                  <w:pPr>
                    <w:jc w:val="center"/>
                    <w:rPr>
                      <w:rFonts w:ascii="微软雅黑" w:eastAsia="微软雅黑" w:hAnsi="微软雅黑"/>
                      <w:sz w:val="18"/>
                      <w:szCs w:val="18"/>
                    </w:rPr>
                  </w:pPr>
                  <w:r w:rsidRPr="00500DF6">
                    <w:rPr>
                      <w:rFonts w:ascii="微软雅黑" w:eastAsia="微软雅黑" w:hAnsi="微软雅黑" w:hint="eastAsia"/>
                      <w:sz w:val="18"/>
                      <w:szCs w:val="18"/>
                    </w:rPr>
                    <w:t>学时</w:t>
                  </w:r>
                </w:p>
              </w:tc>
              <w:tc>
                <w:tcPr>
                  <w:tcW w:w="1334" w:type="dxa"/>
                </w:tcPr>
                <w:p w:rsidR="000A548F" w:rsidRPr="00500DF6" w:rsidRDefault="000A548F" w:rsidP="007C626D">
                  <w:pPr>
                    <w:jc w:val="center"/>
                    <w:rPr>
                      <w:rFonts w:ascii="微软雅黑" w:eastAsia="微软雅黑" w:hAnsi="微软雅黑"/>
                      <w:sz w:val="18"/>
                      <w:szCs w:val="18"/>
                    </w:rPr>
                  </w:pPr>
                  <w:r w:rsidRPr="00500DF6">
                    <w:rPr>
                      <w:rFonts w:ascii="微软雅黑" w:eastAsia="微软雅黑" w:hAnsi="微软雅黑" w:hint="eastAsia"/>
                      <w:sz w:val="18"/>
                      <w:szCs w:val="18"/>
                    </w:rPr>
                    <w:t>教学方式</w:t>
                  </w:r>
                </w:p>
              </w:tc>
              <w:tc>
                <w:tcPr>
                  <w:tcW w:w="1355" w:type="dxa"/>
                </w:tcPr>
                <w:p w:rsidR="000A548F" w:rsidRPr="00500DF6" w:rsidRDefault="000A548F" w:rsidP="007C626D">
                  <w:pPr>
                    <w:jc w:val="center"/>
                    <w:rPr>
                      <w:rFonts w:ascii="微软雅黑" w:eastAsia="微软雅黑" w:hAnsi="微软雅黑"/>
                      <w:sz w:val="18"/>
                      <w:szCs w:val="18"/>
                    </w:rPr>
                  </w:pPr>
                  <w:r w:rsidRPr="00500DF6">
                    <w:rPr>
                      <w:rFonts w:ascii="微软雅黑" w:eastAsia="微软雅黑" w:hAnsi="微软雅黑" w:hint="eastAsia"/>
                      <w:sz w:val="18"/>
                      <w:szCs w:val="18"/>
                    </w:rPr>
                    <w:t>作业及要求</w:t>
                  </w:r>
                </w:p>
              </w:tc>
              <w:tc>
                <w:tcPr>
                  <w:tcW w:w="1146" w:type="dxa"/>
                </w:tcPr>
                <w:p w:rsidR="000A548F" w:rsidRPr="00500DF6" w:rsidRDefault="000A548F" w:rsidP="007C626D">
                  <w:pPr>
                    <w:rPr>
                      <w:rFonts w:ascii="微软雅黑" w:eastAsia="微软雅黑" w:hAnsi="微软雅黑"/>
                      <w:sz w:val="18"/>
                      <w:szCs w:val="18"/>
                    </w:rPr>
                  </w:pPr>
                  <w:r w:rsidRPr="00500DF6">
                    <w:rPr>
                      <w:rFonts w:ascii="微软雅黑" w:eastAsia="微软雅黑" w:hAnsi="微软雅黑" w:hint="eastAsia"/>
                      <w:sz w:val="18"/>
                      <w:szCs w:val="18"/>
                    </w:rPr>
                    <w:t>基本要求</w:t>
                  </w:r>
                </w:p>
              </w:tc>
              <w:tc>
                <w:tcPr>
                  <w:tcW w:w="1162" w:type="dxa"/>
                </w:tcPr>
                <w:p w:rsidR="000A548F" w:rsidRPr="00500DF6" w:rsidRDefault="00FC687D" w:rsidP="007C626D">
                  <w:pPr>
                    <w:jc w:val="center"/>
                    <w:rPr>
                      <w:rFonts w:ascii="微软雅黑" w:eastAsia="微软雅黑" w:hAnsi="微软雅黑"/>
                      <w:sz w:val="18"/>
                      <w:szCs w:val="18"/>
                    </w:rPr>
                  </w:pPr>
                  <w:r w:rsidRPr="00500DF6">
                    <w:rPr>
                      <w:rFonts w:ascii="微软雅黑" w:eastAsia="微软雅黑" w:hAnsi="微软雅黑" w:hint="eastAsia"/>
                      <w:sz w:val="18"/>
                      <w:szCs w:val="18"/>
                    </w:rPr>
                    <w:t>考查</w:t>
                  </w:r>
                  <w:r w:rsidR="000A548F" w:rsidRPr="00500DF6">
                    <w:rPr>
                      <w:rFonts w:ascii="微软雅黑" w:eastAsia="微软雅黑" w:hAnsi="微软雅黑" w:hint="eastAsia"/>
                      <w:sz w:val="18"/>
                      <w:szCs w:val="18"/>
                    </w:rPr>
                    <w:t>方式</w:t>
                  </w:r>
                </w:p>
              </w:tc>
            </w:tr>
            <w:tr w:rsidR="00357B3A" w:rsidRPr="00500DF6" w:rsidTr="008B56E0">
              <w:trPr>
                <w:trHeight w:val="520"/>
              </w:trPr>
              <w:tc>
                <w:tcPr>
                  <w:tcW w:w="1608"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思维力和创造力的培养</w:t>
                  </w:r>
                </w:p>
              </w:tc>
              <w:tc>
                <w:tcPr>
                  <w:tcW w:w="66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4</w:t>
                  </w:r>
                </w:p>
              </w:tc>
              <w:tc>
                <w:tcPr>
                  <w:tcW w:w="133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课堂教学和课堂讨论</w:t>
                  </w:r>
                </w:p>
              </w:tc>
              <w:tc>
                <w:tcPr>
                  <w:tcW w:w="1355"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文献阅读</w:t>
                  </w:r>
                </w:p>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撰写报告</w:t>
                  </w:r>
                </w:p>
              </w:tc>
              <w:tc>
                <w:tcPr>
                  <w:tcW w:w="1146"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口头表达</w:t>
                  </w:r>
                </w:p>
              </w:tc>
              <w:tc>
                <w:tcPr>
                  <w:tcW w:w="1162"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出席+课堂讨论</w:t>
                  </w:r>
                </w:p>
              </w:tc>
            </w:tr>
            <w:tr w:rsidR="00357B3A" w:rsidRPr="00500DF6" w:rsidTr="008B56E0">
              <w:trPr>
                <w:trHeight w:val="555"/>
              </w:trPr>
              <w:tc>
                <w:tcPr>
                  <w:tcW w:w="1608"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什么是创造力？</w:t>
                  </w:r>
                </w:p>
              </w:tc>
              <w:tc>
                <w:tcPr>
                  <w:tcW w:w="66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4</w:t>
                  </w:r>
                </w:p>
              </w:tc>
              <w:tc>
                <w:tcPr>
                  <w:tcW w:w="133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课堂教学和课堂讨论</w:t>
                  </w:r>
                </w:p>
              </w:tc>
              <w:tc>
                <w:tcPr>
                  <w:tcW w:w="1355"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文献阅读</w:t>
                  </w:r>
                </w:p>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撰写报告</w:t>
                  </w:r>
                </w:p>
              </w:tc>
              <w:tc>
                <w:tcPr>
                  <w:tcW w:w="1146"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书面与口头表达</w:t>
                  </w:r>
                </w:p>
              </w:tc>
              <w:tc>
                <w:tcPr>
                  <w:tcW w:w="1162"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出席+课堂讨论</w:t>
                  </w:r>
                </w:p>
              </w:tc>
            </w:tr>
            <w:tr w:rsidR="00357B3A" w:rsidRPr="00500DF6" w:rsidTr="008B56E0">
              <w:trPr>
                <w:trHeight w:val="561"/>
              </w:trPr>
              <w:tc>
                <w:tcPr>
                  <w:tcW w:w="1608"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创造力就是看见力</w:t>
                  </w:r>
                </w:p>
              </w:tc>
              <w:tc>
                <w:tcPr>
                  <w:tcW w:w="66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4</w:t>
                  </w:r>
                </w:p>
              </w:tc>
              <w:tc>
                <w:tcPr>
                  <w:tcW w:w="133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课堂教学和课堂讨论</w:t>
                  </w:r>
                </w:p>
              </w:tc>
              <w:tc>
                <w:tcPr>
                  <w:tcW w:w="1355"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文献阅读</w:t>
                  </w:r>
                </w:p>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撰写报告</w:t>
                  </w:r>
                </w:p>
              </w:tc>
              <w:tc>
                <w:tcPr>
                  <w:tcW w:w="1146"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书面与口头表达</w:t>
                  </w:r>
                </w:p>
              </w:tc>
              <w:tc>
                <w:tcPr>
                  <w:tcW w:w="1162"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出席+课堂讨论</w:t>
                  </w:r>
                </w:p>
              </w:tc>
            </w:tr>
            <w:tr w:rsidR="00357B3A" w:rsidRPr="00500DF6" w:rsidTr="008B56E0">
              <w:trPr>
                <w:trHeight w:val="554"/>
              </w:trPr>
              <w:tc>
                <w:tcPr>
                  <w:tcW w:w="1608"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意识的反思性结构与笛卡尔的方法论</w:t>
                  </w:r>
                </w:p>
              </w:tc>
              <w:tc>
                <w:tcPr>
                  <w:tcW w:w="66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4</w:t>
                  </w:r>
                </w:p>
              </w:tc>
              <w:tc>
                <w:tcPr>
                  <w:tcW w:w="133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课堂教学和课堂讨论</w:t>
                  </w:r>
                </w:p>
              </w:tc>
              <w:tc>
                <w:tcPr>
                  <w:tcW w:w="1355"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文献阅读</w:t>
                  </w:r>
                </w:p>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撰写报告</w:t>
                  </w:r>
                </w:p>
              </w:tc>
              <w:tc>
                <w:tcPr>
                  <w:tcW w:w="1146"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书面与口头表达</w:t>
                  </w:r>
                </w:p>
              </w:tc>
              <w:tc>
                <w:tcPr>
                  <w:tcW w:w="1162"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出席+课堂讨论</w:t>
                  </w:r>
                </w:p>
              </w:tc>
            </w:tr>
            <w:tr w:rsidR="00357B3A" w:rsidRPr="00500DF6" w:rsidTr="008B56E0">
              <w:trPr>
                <w:trHeight w:val="548"/>
              </w:trPr>
              <w:tc>
                <w:tcPr>
                  <w:tcW w:w="1608"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创造力就是看见力课堂讨论</w:t>
                  </w:r>
                </w:p>
              </w:tc>
              <w:tc>
                <w:tcPr>
                  <w:tcW w:w="66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4</w:t>
                  </w:r>
                </w:p>
              </w:tc>
              <w:tc>
                <w:tcPr>
                  <w:tcW w:w="133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课堂讨论</w:t>
                  </w:r>
                </w:p>
              </w:tc>
              <w:tc>
                <w:tcPr>
                  <w:tcW w:w="1355"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文献阅读</w:t>
                  </w:r>
                </w:p>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撰写报告</w:t>
                  </w:r>
                </w:p>
              </w:tc>
              <w:tc>
                <w:tcPr>
                  <w:tcW w:w="1146"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分组报告</w:t>
                  </w:r>
                </w:p>
              </w:tc>
              <w:tc>
                <w:tcPr>
                  <w:tcW w:w="1162"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出席+课堂讨论</w:t>
                  </w:r>
                </w:p>
              </w:tc>
            </w:tr>
            <w:tr w:rsidR="00357B3A" w:rsidRPr="00500DF6" w:rsidTr="008B56E0">
              <w:trPr>
                <w:trHeight w:val="570"/>
              </w:trPr>
              <w:tc>
                <w:tcPr>
                  <w:tcW w:w="1608"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创造力就是经验力-杜威的美国实验</w:t>
                  </w:r>
                </w:p>
              </w:tc>
              <w:tc>
                <w:tcPr>
                  <w:tcW w:w="66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4</w:t>
                  </w:r>
                </w:p>
              </w:tc>
              <w:tc>
                <w:tcPr>
                  <w:tcW w:w="133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课堂教学和课堂讨论</w:t>
                  </w:r>
                </w:p>
              </w:tc>
              <w:tc>
                <w:tcPr>
                  <w:tcW w:w="1355"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读书笔记</w:t>
                  </w:r>
                </w:p>
              </w:tc>
              <w:tc>
                <w:tcPr>
                  <w:tcW w:w="1146"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书面与口头表达</w:t>
                  </w:r>
                </w:p>
              </w:tc>
              <w:tc>
                <w:tcPr>
                  <w:tcW w:w="1162"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出席+课堂讨论</w:t>
                  </w:r>
                </w:p>
              </w:tc>
            </w:tr>
            <w:tr w:rsidR="00357B3A" w:rsidRPr="00500DF6" w:rsidTr="008B56E0">
              <w:trPr>
                <w:trHeight w:val="550"/>
              </w:trPr>
              <w:tc>
                <w:tcPr>
                  <w:tcW w:w="1608"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思维力与创造力的应用方法</w:t>
                  </w:r>
                </w:p>
              </w:tc>
              <w:tc>
                <w:tcPr>
                  <w:tcW w:w="66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4</w:t>
                  </w:r>
                </w:p>
              </w:tc>
              <w:tc>
                <w:tcPr>
                  <w:tcW w:w="133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课堂教学和课堂讨论</w:t>
                  </w:r>
                </w:p>
              </w:tc>
              <w:tc>
                <w:tcPr>
                  <w:tcW w:w="1355"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文献阅读</w:t>
                  </w:r>
                </w:p>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撰写报告</w:t>
                  </w:r>
                </w:p>
              </w:tc>
              <w:tc>
                <w:tcPr>
                  <w:tcW w:w="1146"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书面与口头表达</w:t>
                  </w:r>
                </w:p>
              </w:tc>
              <w:tc>
                <w:tcPr>
                  <w:tcW w:w="1162"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出席+课堂讨论</w:t>
                  </w:r>
                </w:p>
              </w:tc>
            </w:tr>
            <w:tr w:rsidR="00357B3A" w:rsidRPr="00500DF6" w:rsidTr="008B56E0">
              <w:trPr>
                <w:trHeight w:val="558"/>
              </w:trPr>
              <w:tc>
                <w:tcPr>
                  <w:tcW w:w="1608"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课程答辩</w:t>
                  </w:r>
                </w:p>
              </w:tc>
              <w:tc>
                <w:tcPr>
                  <w:tcW w:w="66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4</w:t>
                  </w:r>
                </w:p>
              </w:tc>
              <w:tc>
                <w:tcPr>
                  <w:tcW w:w="1334"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分组报告</w:t>
                  </w:r>
                </w:p>
              </w:tc>
              <w:tc>
                <w:tcPr>
                  <w:tcW w:w="1355"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课程报告Word文档</w:t>
                  </w:r>
                </w:p>
              </w:tc>
              <w:tc>
                <w:tcPr>
                  <w:tcW w:w="1146"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书买你报告与PPT</w:t>
                  </w:r>
                </w:p>
              </w:tc>
              <w:tc>
                <w:tcPr>
                  <w:tcW w:w="1162" w:type="dxa"/>
                  <w:vAlign w:val="center"/>
                </w:tcPr>
                <w:p w:rsidR="00357B3A" w:rsidRPr="00500DF6" w:rsidRDefault="00357B3A" w:rsidP="00357B3A">
                  <w:pPr>
                    <w:jc w:val="center"/>
                    <w:rPr>
                      <w:rFonts w:ascii="微软雅黑" w:eastAsia="微软雅黑" w:hAnsi="微软雅黑"/>
                      <w:sz w:val="18"/>
                      <w:szCs w:val="18"/>
                    </w:rPr>
                  </w:pPr>
                  <w:r w:rsidRPr="00500DF6">
                    <w:rPr>
                      <w:rFonts w:ascii="微软雅黑" w:eastAsia="微软雅黑" w:hAnsi="微软雅黑" w:hint="eastAsia"/>
                      <w:sz w:val="18"/>
                      <w:szCs w:val="18"/>
                    </w:rPr>
                    <w:t>课程答辩</w:t>
                  </w:r>
                </w:p>
              </w:tc>
            </w:tr>
          </w:tbl>
          <w:p w:rsidR="001C7AD8" w:rsidRPr="00500DF6" w:rsidRDefault="001C7AD8" w:rsidP="007C626D">
            <w:pPr>
              <w:rPr>
                <w:rFonts w:ascii="微软雅黑" w:eastAsia="微软雅黑" w:hAnsi="微软雅黑"/>
                <w:sz w:val="18"/>
                <w:szCs w:val="18"/>
              </w:rPr>
            </w:pPr>
          </w:p>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Pr="001D0BF5" w:rsidRDefault="008B56E0" w:rsidP="00686943">
            <w:pPr>
              <w:jc w:val="left"/>
            </w:pPr>
            <w:r w:rsidRPr="008B56E0">
              <w:rPr>
                <w:rFonts w:hint="eastAsia"/>
                <w:color w:val="00B050"/>
              </w:rPr>
              <w:t>出席（</w:t>
            </w:r>
            <w:r w:rsidRPr="008B56E0">
              <w:rPr>
                <w:rFonts w:hint="eastAsia"/>
                <w:color w:val="00B050"/>
              </w:rPr>
              <w:t>20%</w:t>
            </w:r>
            <w:r w:rsidRPr="008B56E0">
              <w:rPr>
                <w:rFonts w:hint="eastAsia"/>
                <w:color w:val="00B050"/>
              </w:rPr>
              <w:t>）</w:t>
            </w:r>
            <w:r w:rsidRPr="008B56E0">
              <w:rPr>
                <w:rFonts w:hint="eastAsia"/>
                <w:color w:val="00B050"/>
              </w:rPr>
              <w:t>+</w:t>
            </w:r>
            <w:r w:rsidRPr="008B56E0">
              <w:rPr>
                <w:rFonts w:hint="eastAsia"/>
                <w:color w:val="00B050"/>
              </w:rPr>
              <w:t>课堂讨论（</w:t>
            </w:r>
            <w:r w:rsidRPr="008B56E0">
              <w:rPr>
                <w:rFonts w:hint="eastAsia"/>
                <w:color w:val="00B050"/>
              </w:rPr>
              <w:t>40%</w:t>
            </w:r>
            <w:r w:rsidRPr="008B56E0">
              <w:rPr>
                <w:rFonts w:hint="eastAsia"/>
                <w:color w:val="00B050"/>
              </w:rPr>
              <w:t>）</w:t>
            </w:r>
            <w:r w:rsidRPr="008B56E0">
              <w:rPr>
                <w:rFonts w:hint="eastAsia"/>
                <w:color w:val="00B050"/>
              </w:rPr>
              <w:t>+</w:t>
            </w:r>
            <w:r w:rsidRPr="008B56E0">
              <w:rPr>
                <w:rFonts w:hint="eastAsia"/>
                <w:color w:val="00B050"/>
              </w:rPr>
              <w:t>课程大作业（</w:t>
            </w:r>
            <w:r w:rsidRPr="008B56E0">
              <w:rPr>
                <w:rFonts w:hint="eastAsia"/>
                <w:color w:val="00B050"/>
              </w:rPr>
              <w:t>40%</w:t>
            </w:r>
            <w:r w:rsidRPr="008B56E0">
              <w:rPr>
                <w:rFonts w:hint="eastAsia"/>
                <w:color w:val="00B050"/>
              </w:rPr>
              <w:t>）</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500DF6" w:rsidRDefault="00500DF6" w:rsidP="008B56E0">
            <w:pPr>
              <w:pStyle w:val="a3"/>
              <w:numPr>
                <w:ilvl w:val="0"/>
                <w:numId w:val="5"/>
              </w:numPr>
              <w:ind w:firstLineChars="0"/>
              <w:jc w:val="left"/>
              <w:rPr>
                <w:color w:val="00B050"/>
              </w:rPr>
            </w:pPr>
            <w:r>
              <w:rPr>
                <w:rFonts w:ascii="仿宋_GB2312" w:eastAsia="仿宋_GB2312" w:hAnsi="宋体" w:hint="eastAsia"/>
                <w:sz w:val="18"/>
                <w:szCs w:val="18"/>
              </w:rPr>
              <w:t>吴少海</w:t>
            </w:r>
            <w:r>
              <w:rPr>
                <w:rFonts w:ascii="仿宋_GB2312" w:eastAsia="仿宋_GB2312" w:hAnsi="宋体"/>
                <w:sz w:val="18"/>
                <w:szCs w:val="18"/>
              </w:rPr>
              <w:t>，思维力与创造力</w:t>
            </w:r>
            <w:r>
              <w:rPr>
                <w:rFonts w:ascii="仿宋_GB2312" w:eastAsia="仿宋_GB2312" w:hAnsi="宋体" w:hint="eastAsia"/>
                <w:sz w:val="18"/>
                <w:szCs w:val="18"/>
              </w:rPr>
              <w:t>-</w:t>
            </w:r>
            <w:r>
              <w:rPr>
                <w:rFonts w:ascii="仿宋_GB2312" w:eastAsia="仿宋_GB2312" w:hAnsi="宋体"/>
                <w:sz w:val="18"/>
                <w:szCs w:val="18"/>
              </w:rPr>
              <w:t>上海交通大学暑期课程，</w:t>
            </w:r>
            <w:r>
              <w:rPr>
                <w:rFonts w:ascii="仿宋_GB2312" w:eastAsia="仿宋_GB2312" w:hAnsi="宋体" w:hint="eastAsia"/>
                <w:sz w:val="18"/>
                <w:szCs w:val="18"/>
              </w:rPr>
              <w:t>2017年6月</w:t>
            </w:r>
            <w:r>
              <w:rPr>
                <w:rFonts w:ascii="仿宋_GB2312" w:eastAsia="仿宋_GB2312" w:hAnsi="宋体"/>
                <w:sz w:val="18"/>
                <w:szCs w:val="18"/>
              </w:rPr>
              <w:t>（</w:t>
            </w:r>
            <w:r>
              <w:rPr>
                <w:rFonts w:ascii="仿宋_GB2312" w:eastAsia="仿宋_GB2312" w:hAnsi="宋体" w:hint="eastAsia"/>
                <w:sz w:val="18"/>
                <w:szCs w:val="18"/>
              </w:rPr>
              <w:t>第一次</w:t>
            </w:r>
            <w:r>
              <w:rPr>
                <w:rFonts w:ascii="仿宋_GB2312" w:eastAsia="仿宋_GB2312" w:hAnsi="宋体"/>
                <w:sz w:val="18"/>
                <w:szCs w:val="18"/>
              </w:rPr>
              <w:t>印刷）</w:t>
            </w:r>
          </w:p>
          <w:p w:rsidR="008B56E0" w:rsidRPr="00500DF6" w:rsidRDefault="008B56E0" w:rsidP="008B56E0">
            <w:pPr>
              <w:pStyle w:val="a3"/>
              <w:numPr>
                <w:ilvl w:val="0"/>
                <w:numId w:val="5"/>
              </w:numPr>
              <w:ind w:firstLineChars="0"/>
              <w:jc w:val="left"/>
              <w:rPr>
                <w:rFonts w:ascii="仿宋_GB2312" w:eastAsia="仿宋_GB2312" w:hAnsi="宋体"/>
                <w:sz w:val="18"/>
                <w:szCs w:val="18"/>
              </w:rPr>
            </w:pPr>
            <w:r w:rsidRPr="00500DF6">
              <w:rPr>
                <w:rFonts w:ascii="仿宋_GB2312" w:eastAsia="仿宋_GB2312" w:hAnsi="宋体" w:hint="eastAsia"/>
                <w:sz w:val="18"/>
                <w:szCs w:val="18"/>
              </w:rPr>
              <w:t>吴少海，创造力与精英教育系列讲座，2015年。</w:t>
            </w:r>
          </w:p>
          <w:p w:rsidR="008B56E0" w:rsidRPr="00500DF6" w:rsidRDefault="008B56E0" w:rsidP="008B56E0">
            <w:pPr>
              <w:pStyle w:val="a3"/>
              <w:numPr>
                <w:ilvl w:val="0"/>
                <w:numId w:val="5"/>
              </w:numPr>
              <w:ind w:firstLineChars="0"/>
              <w:jc w:val="left"/>
              <w:rPr>
                <w:rFonts w:ascii="仿宋_GB2312" w:eastAsia="仿宋_GB2312" w:hAnsi="宋体"/>
                <w:sz w:val="18"/>
                <w:szCs w:val="18"/>
              </w:rPr>
            </w:pPr>
            <w:r w:rsidRPr="00500DF6">
              <w:rPr>
                <w:rFonts w:ascii="仿宋_GB2312" w:eastAsia="仿宋_GB2312" w:hAnsi="宋体" w:hint="eastAsia"/>
                <w:sz w:val="18"/>
                <w:szCs w:val="18"/>
              </w:rPr>
              <w:t>笛卡尔，探求真理的指导原则，商务印书馆，2013年（第5次印刷）。</w:t>
            </w:r>
          </w:p>
          <w:p w:rsidR="008B56E0" w:rsidRPr="00500DF6" w:rsidRDefault="008B56E0" w:rsidP="008B56E0">
            <w:pPr>
              <w:pStyle w:val="a3"/>
              <w:numPr>
                <w:ilvl w:val="0"/>
                <w:numId w:val="5"/>
              </w:numPr>
              <w:ind w:firstLineChars="0"/>
              <w:jc w:val="left"/>
              <w:rPr>
                <w:rFonts w:ascii="仿宋_GB2312" w:eastAsia="仿宋_GB2312" w:hAnsi="宋体"/>
                <w:sz w:val="18"/>
                <w:szCs w:val="18"/>
              </w:rPr>
            </w:pPr>
            <w:r w:rsidRPr="00500DF6">
              <w:rPr>
                <w:rFonts w:ascii="仿宋_GB2312" w:eastAsia="仿宋_GB2312" w:hAnsi="宋体" w:hint="eastAsia"/>
                <w:sz w:val="18"/>
                <w:szCs w:val="18"/>
              </w:rPr>
              <w:t>约翰.杜威，我们如何思维，新华出版社，2014年（第4次印刷）。</w:t>
            </w:r>
          </w:p>
          <w:p w:rsidR="008B56E0" w:rsidRPr="00500DF6" w:rsidRDefault="008B56E0" w:rsidP="008B56E0">
            <w:pPr>
              <w:pStyle w:val="a3"/>
              <w:numPr>
                <w:ilvl w:val="0"/>
                <w:numId w:val="5"/>
              </w:numPr>
              <w:ind w:firstLineChars="0"/>
              <w:jc w:val="left"/>
              <w:rPr>
                <w:rFonts w:ascii="仿宋_GB2312" w:eastAsia="仿宋_GB2312" w:hAnsi="宋体"/>
                <w:sz w:val="18"/>
                <w:szCs w:val="18"/>
              </w:rPr>
            </w:pPr>
            <w:r w:rsidRPr="00500DF6">
              <w:rPr>
                <w:rFonts w:ascii="仿宋_GB2312" w:eastAsia="仿宋_GB2312" w:hAnsi="宋体" w:hint="eastAsia"/>
                <w:sz w:val="18"/>
                <w:szCs w:val="18"/>
              </w:rPr>
              <w:t>维克多.维拉德-梅欧，胡塞尔，中华书局，2014年（4次印刷）</w:t>
            </w:r>
          </w:p>
          <w:p w:rsidR="008B56E0" w:rsidRPr="00500DF6" w:rsidRDefault="008B56E0" w:rsidP="008B56E0">
            <w:pPr>
              <w:pStyle w:val="a3"/>
              <w:numPr>
                <w:ilvl w:val="0"/>
                <w:numId w:val="5"/>
              </w:numPr>
              <w:ind w:firstLineChars="0"/>
              <w:jc w:val="left"/>
              <w:rPr>
                <w:rFonts w:ascii="仿宋_GB2312" w:eastAsia="仿宋_GB2312" w:hAnsi="宋体"/>
                <w:sz w:val="18"/>
                <w:szCs w:val="18"/>
              </w:rPr>
            </w:pPr>
            <w:r w:rsidRPr="00500DF6">
              <w:rPr>
                <w:rFonts w:ascii="仿宋_GB2312" w:eastAsia="仿宋_GB2312" w:hAnsi="宋体" w:hint="eastAsia"/>
                <w:sz w:val="18"/>
                <w:szCs w:val="18"/>
              </w:rPr>
              <w:t>加勒特.汤姆森，笛卡尔，中华书局，2014年（4次印刷）。</w:t>
            </w:r>
          </w:p>
          <w:p w:rsidR="008B56E0" w:rsidRPr="008B56E0" w:rsidRDefault="008B56E0" w:rsidP="008B56E0">
            <w:pPr>
              <w:pStyle w:val="a3"/>
              <w:numPr>
                <w:ilvl w:val="0"/>
                <w:numId w:val="5"/>
              </w:numPr>
              <w:ind w:firstLineChars="0"/>
              <w:jc w:val="left"/>
              <w:rPr>
                <w:color w:val="00B050"/>
              </w:rPr>
            </w:pPr>
            <w:r w:rsidRPr="00500DF6">
              <w:rPr>
                <w:rFonts w:ascii="仿宋_GB2312" w:eastAsia="仿宋_GB2312" w:hAnsi="宋体" w:hint="eastAsia"/>
                <w:sz w:val="18"/>
                <w:szCs w:val="18"/>
              </w:rPr>
              <w:t>罗伯特.B, 塔利斯，杜威，2014年（4次印刷）。</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lastRenderedPageBreak/>
              <w:t>其它（</w:t>
            </w:r>
            <w:r w:rsidRPr="001D0BF5">
              <w:rPr>
                <w:rFonts w:hint="eastAsia"/>
              </w:rPr>
              <w:t>More</w:t>
            </w:r>
            <w:r w:rsidRPr="001D0BF5">
              <w:rPr>
                <w:rFonts w:hint="eastAsia"/>
              </w:rPr>
              <w:t>）</w:t>
            </w:r>
          </w:p>
        </w:tc>
        <w:tc>
          <w:tcPr>
            <w:tcW w:w="7518" w:type="dxa"/>
            <w:gridSpan w:val="7"/>
            <w:vAlign w:val="center"/>
          </w:tcPr>
          <w:p w:rsidR="00067469" w:rsidRPr="00500DF6" w:rsidRDefault="00067469" w:rsidP="00067469">
            <w:pPr>
              <w:jc w:val="left"/>
              <w:rPr>
                <w:rFonts w:ascii="仿宋_GB2312" w:eastAsia="仿宋_GB2312" w:hAnsi="宋体"/>
                <w:sz w:val="18"/>
                <w:szCs w:val="18"/>
              </w:rPr>
            </w:pPr>
            <w:r w:rsidRPr="00500DF6">
              <w:rPr>
                <w:rFonts w:ascii="仿宋_GB2312" w:eastAsia="仿宋_GB2312" w:hAnsi="宋体" w:hint="eastAsia"/>
                <w:sz w:val="18"/>
                <w:szCs w:val="18"/>
              </w:rPr>
              <w:t>1.</w:t>
            </w:r>
            <w:r w:rsidRPr="00500DF6">
              <w:rPr>
                <w:rFonts w:ascii="仿宋_GB2312" w:eastAsia="仿宋_GB2312" w:hAnsi="宋体" w:hint="eastAsia"/>
                <w:sz w:val="18"/>
                <w:szCs w:val="18"/>
              </w:rPr>
              <w:tab/>
              <w:t>帕特里夏.奥坦伯德.约翰逊，海德格尔，2014年（4次印刷）。</w:t>
            </w:r>
          </w:p>
          <w:p w:rsidR="000A548F" w:rsidRPr="00ED30B5" w:rsidRDefault="00067469" w:rsidP="00067469">
            <w:pPr>
              <w:jc w:val="left"/>
              <w:rPr>
                <w:color w:val="00B050"/>
              </w:rPr>
            </w:pPr>
            <w:r w:rsidRPr="00500DF6">
              <w:rPr>
                <w:rFonts w:ascii="仿宋_GB2312" w:eastAsia="仿宋_GB2312" w:hAnsi="宋体" w:hint="eastAsia"/>
                <w:sz w:val="18"/>
                <w:szCs w:val="18"/>
              </w:rPr>
              <w:t>2.</w:t>
            </w:r>
            <w:r w:rsidRPr="00500DF6">
              <w:rPr>
                <w:rFonts w:ascii="仿宋_GB2312" w:eastAsia="仿宋_GB2312" w:hAnsi="宋体" w:hint="eastAsia"/>
                <w:sz w:val="18"/>
                <w:szCs w:val="18"/>
              </w:rPr>
              <w:tab/>
              <w:t>帕特里夏.奥坦伯德.约翰逊，伽达默尔，2014年（4次印刷）。</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630E" w:rsidRDefault="0013630E" w:rsidP="00577ECF">
      <w:r>
        <w:separator/>
      </w:r>
    </w:p>
  </w:endnote>
  <w:endnote w:type="continuationSeparator" w:id="0">
    <w:p w:rsidR="0013630E" w:rsidRDefault="0013630E"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
    <w:altName w:val="Cambria"/>
    <w:panose1 w:val="00000000000000000000"/>
    <w:charset w:val="00"/>
    <w:family w:val="roman"/>
    <w:notTrueType/>
    <w:pitch w:val="default"/>
  </w:font>
  <w:font w:name="微软雅黑">
    <w:panose1 w:val="020B0503020204020204"/>
    <w:charset w:val="86"/>
    <w:family w:val="swiss"/>
    <w:pitch w:val="variable"/>
    <w:sig w:usb0="80000287" w:usb1="28CF3C50" w:usb2="00000016" w:usb3="00000000" w:csb0="0004001F"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630E" w:rsidRDefault="0013630E" w:rsidP="00577ECF">
      <w:r>
        <w:separator/>
      </w:r>
    </w:p>
  </w:footnote>
  <w:footnote w:type="continuationSeparator" w:id="0">
    <w:p w:rsidR="0013630E" w:rsidRDefault="0013630E" w:rsidP="0057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76D" w:rsidRDefault="007B376D">
    <w:pPr>
      <w:pStyle w:val="a9"/>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1AB7"/>
    <w:multiLevelType w:val="hybridMultilevel"/>
    <w:tmpl w:val="60AC092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5E1723"/>
    <w:multiLevelType w:val="hybridMultilevel"/>
    <w:tmpl w:val="7624B99E"/>
    <w:lvl w:ilvl="0" w:tplc="EE281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C8695C"/>
    <w:multiLevelType w:val="hybridMultilevel"/>
    <w:tmpl w:val="54F83D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C8A41E3"/>
    <w:multiLevelType w:val="hybridMultilevel"/>
    <w:tmpl w:val="E5D4AE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6061D"/>
    <w:rsid w:val="00016D09"/>
    <w:rsid w:val="00046DFD"/>
    <w:rsid w:val="0006061D"/>
    <w:rsid w:val="00065C8F"/>
    <w:rsid w:val="00067469"/>
    <w:rsid w:val="000A3107"/>
    <w:rsid w:val="000A548F"/>
    <w:rsid w:val="000B4F6B"/>
    <w:rsid w:val="000B5B61"/>
    <w:rsid w:val="000C4BA4"/>
    <w:rsid w:val="000C6F54"/>
    <w:rsid w:val="000D5CDB"/>
    <w:rsid w:val="00113507"/>
    <w:rsid w:val="00124F58"/>
    <w:rsid w:val="00133ABB"/>
    <w:rsid w:val="00135619"/>
    <w:rsid w:val="0013630E"/>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278B7"/>
    <w:rsid w:val="00341CDD"/>
    <w:rsid w:val="00357B3A"/>
    <w:rsid w:val="00366702"/>
    <w:rsid w:val="003715C0"/>
    <w:rsid w:val="00377008"/>
    <w:rsid w:val="003948E3"/>
    <w:rsid w:val="00395246"/>
    <w:rsid w:val="0039570D"/>
    <w:rsid w:val="003C4422"/>
    <w:rsid w:val="003D10F5"/>
    <w:rsid w:val="003D1529"/>
    <w:rsid w:val="003D2213"/>
    <w:rsid w:val="003E65CC"/>
    <w:rsid w:val="00446816"/>
    <w:rsid w:val="00461685"/>
    <w:rsid w:val="00474457"/>
    <w:rsid w:val="00487AD7"/>
    <w:rsid w:val="004921CE"/>
    <w:rsid w:val="004D4153"/>
    <w:rsid w:val="004D4785"/>
    <w:rsid w:val="004D62C4"/>
    <w:rsid w:val="004E283B"/>
    <w:rsid w:val="00500DF6"/>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C413B"/>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3F29"/>
    <w:rsid w:val="00857453"/>
    <w:rsid w:val="00890F38"/>
    <w:rsid w:val="008954B7"/>
    <w:rsid w:val="008A7203"/>
    <w:rsid w:val="008B56E0"/>
    <w:rsid w:val="008C6E46"/>
    <w:rsid w:val="008F7DAE"/>
    <w:rsid w:val="00901F86"/>
    <w:rsid w:val="00904EBA"/>
    <w:rsid w:val="0090604F"/>
    <w:rsid w:val="00907933"/>
    <w:rsid w:val="009202E6"/>
    <w:rsid w:val="0092232B"/>
    <w:rsid w:val="00931F97"/>
    <w:rsid w:val="009325A7"/>
    <w:rsid w:val="0094583E"/>
    <w:rsid w:val="009464AD"/>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6298B"/>
    <w:rsid w:val="00A960D0"/>
    <w:rsid w:val="00AC1B9C"/>
    <w:rsid w:val="00AC5156"/>
    <w:rsid w:val="00AD0114"/>
    <w:rsid w:val="00AD3765"/>
    <w:rsid w:val="00AD7DBD"/>
    <w:rsid w:val="00AD7E02"/>
    <w:rsid w:val="00AE6C69"/>
    <w:rsid w:val="00AF2D35"/>
    <w:rsid w:val="00B05FFC"/>
    <w:rsid w:val="00B10595"/>
    <w:rsid w:val="00B20254"/>
    <w:rsid w:val="00B328AD"/>
    <w:rsid w:val="00B41900"/>
    <w:rsid w:val="00B45240"/>
    <w:rsid w:val="00B74383"/>
    <w:rsid w:val="00B970D8"/>
    <w:rsid w:val="00BB54A5"/>
    <w:rsid w:val="00BE022B"/>
    <w:rsid w:val="00C02F6C"/>
    <w:rsid w:val="00C040DE"/>
    <w:rsid w:val="00C2626F"/>
    <w:rsid w:val="00C445BD"/>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30A95"/>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4108FE"/>
  <w15:docId w15:val="{CA1A39D4-AE3E-4494-BC80-3A86C8A2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382</TotalTime>
  <Pages>3</Pages>
  <Words>465</Words>
  <Characters>2655</Characters>
  <Application>Microsoft Office Word</Application>
  <DocSecurity>0</DocSecurity>
  <Lines>22</Lines>
  <Paragraphs>6</Paragraphs>
  <ScaleCrop>false</ScaleCrop>
  <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lenovo</cp:lastModifiedBy>
  <cp:revision>48</cp:revision>
  <cp:lastPrinted>2014-04-28T01:34:00Z</cp:lastPrinted>
  <dcterms:created xsi:type="dcterms:W3CDTF">2014-07-21T01:35:00Z</dcterms:created>
  <dcterms:modified xsi:type="dcterms:W3CDTF">2017-11-20T05:24:00Z</dcterms:modified>
</cp:coreProperties>
</file>