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96507B">
      <w:pPr>
        <w:spacing w:afterLines="50"/>
        <w:jc w:val="left"/>
        <w:rPr>
          <w:rFonts w:asciiTheme="minorEastAsia" w:hAnsiTheme="minorEastAsia"/>
          <w:szCs w:val="21"/>
        </w:rPr>
      </w:pPr>
      <w:bookmarkStart w:id="0" w:name="_GoBack"/>
      <w:bookmarkEnd w:id="0"/>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2D4235" w:rsidP="0096507B">
      <w:pPr>
        <w:spacing w:afterLines="50"/>
        <w:jc w:val="center"/>
        <w:rPr>
          <w:b/>
          <w:sz w:val="32"/>
          <w:szCs w:val="32"/>
        </w:rPr>
      </w:pPr>
      <w:r>
        <w:rPr>
          <w:b/>
          <w:sz w:val="32"/>
          <w:szCs w:val="32"/>
        </w:rPr>
        <w:t>《</w:t>
      </w:r>
      <w:r>
        <w:rPr>
          <w:rFonts w:hint="eastAsia"/>
          <w:b/>
          <w:sz w:val="32"/>
          <w:szCs w:val="32"/>
        </w:rPr>
        <w:t>欧洲文化导论</w:t>
      </w:r>
      <w:r>
        <w:rPr>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1961"/>
        <w:gridCol w:w="1171"/>
        <w:gridCol w:w="1352"/>
        <w:gridCol w:w="1016"/>
        <w:gridCol w:w="618"/>
        <w:gridCol w:w="1657"/>
        <w:gridCol w:w="2139"/>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EC4100" w:rsidP="00A724E5">
            <w:pPr>
              <w:rPr>
                <w:w w:val="90"/>
              </w:rPr>
            </w:pPr>
            <w:r w:rsidRPr="00DE0774">
              <w:rPr>
                <w:w w:val="90"/>
              </w:rPr>
              <w:t>CL915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EC4100"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EC4100"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EC4100" w:rsidP="007252D6">
            <w:pPr>
              <w:rPr>
                <w:color w:val="00B050"/>
              </w:rPr>
            </w:pPr>
            <w:r w:rsidRPr="00E405FE">
              <w:rPr>
                <w:rFonts w:hint="eastAsia"/>
                <w:color w:val="000000" w:themeColor="text1"/>
              </w:rPr>
              <w:t>欧洲文化导论</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EC4100" w:rsidP="007252D6">
            <w:pPr>
              <w:rPr>
                <w:color w:val="00B050"/>
              </w:rPr>
            </w:pPr>
            <w:r w:rsidRPr="00E405FE">
              <w:rPr>
                <w:rFonts w:hint="eastAsia"/>
                <w:color w:val="000000" w:themeColor="text1"/>
              </w:rPr>
              <w:t>An Introduction to European Culture</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EC4100" w:rsidP="00EC4100">
            <w:pPr>
              <w:jc w:val="left"/>
              <w:rPr>
                <w:color w:val="00B050"/>
              </w:rPr>
            </w:pPr>
            <w:r w:rsidRPr="00DC7BF2">
              <w:rPr>
                <w:rFonts w:hint="eastAsia"/>
              </w:rPr>
              <w:t>通</w:t>
            </w:r>
            <w:proofErr w:type="gramStart"/>
            <w:r w:rsidRPr="00DC7BF2">
              <w:rPr>
                <w:rFonts w:hint="eastAsia"/>
              </w:rPr>
              <w:t>识核心</w:t>
            </w:r>
            <w:proofErr w:type="gramEnd"/>
            <w:r w:rsidRPr="00DC7BF2">
              <w:rPr>
                <w:rFonts w:hint="eastAsia"/>
              </w:rPr>
              <w:t>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EC4100" w:rsidP="00823ACC">
            <w:pPr>
              <w:jc w:val="left"/>
            </w:pPr>
            <w:r>
              <w:rPr>
                <w:rFonts w:hint="eastAsia"/>
              </w:rPr>
              <w:t>全校本科生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EA701F" w:rsidP="00823ACC">
            <w:pPr>
              <w:jc w:val="left"/>
            </w:pPr>
            <w:r>
              <w:rPr>
                <w:rFonts w:hint="eastAsia"/>
              </w:rPr>
              <w:t>英汉双语</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EA701F" w:rsidP="00EA701F">
            <w:pPr>
              <w:jc w:val="left"/>
            </w:pPr>
            <w:r>
              <w:rPr>
                <w:rFonts w:hint="eastAsia"/>
              </w:rPr>
              <w:t>外国语学院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EA701F"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EA701F" w:rsidP="007C626D">
            <w:pPr>
              <w:jc w:val="center"/>
            </w:pPr>
            <w:proofErr w:type="gramStart"/>
            <w:r>
              <w:rPr>
                <w:rFonts w:hint="eastAsia"/>
              </w:rPr>
              <w:t>童剑平</w:t>
            </w:r>
            <w:proofErr w:type="gramEnd"/>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4A578D" w:rsidP="004A578D">
            <w:pPr>
              <w:rPr>
                <w:color w:val="00B050"/>
              </w:rPr>
            </w:pPr>
            <w:hyperlink r:id="rId7" w:history="1">
              <w:r w:rsidRPr="00634398">
                <w:rPr>
                  <w:rStyle w:val="a7"/>
                </w:rPr>
                <w:t>http://cc.sjtu.edu.cn/Po</w:t>
              </w:r>
              <w:r w:rsidRPr="00634398">
                <w:rPr>
                  <w:rStyle w:val="a7"/>
                </w:rPr>
                <w:t>r</w:t>
              </w:r>
              <w:r w:rsidRPr="00634398">
                <w:rPr>
                  <w:rStyle w:val="a7"/>
                </w:rPr>
                <w:t>tal/CC#course/all</w:t>
              </w:r>
            </w:hyperlink>
            <w:r>
              <w:rPr>
                <w:rFonts w:hint="eastAsia"/>
                <w:color w:val="00B050"/>
              </w:rPr>
              <w:t xml:space="preserve"> </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53390E" w:rsidRDefault="0053390E" w:rsidP="0053390E">
            <w:r w:rsidRPr="009445E2">
              <w:rPr>
                <w:rFonts w:ascii="宋体" w:hAnsi="宋体" w:cs="Symeteo" w:hint="eastAsia"/>
                <w:bCs/>
                <w:szCs w:val="21"/>
              </w:rPr>
              <w:t>本</w:t>
            </w:r>
            <w:r>
              <w:rPr>
                <w:rFonts w:ascii="宋体" w:hAnsi="宋体" w:cs="Symeteo" w:hint="eastAsia"/>
                <w:bCs/>
                <w:szCs w:val="21"/>
              </w:rPr>
              <w:t>课程从历史的视角，概要介绍欧洲文化，通过课堂教学、文本阅读，并辅以相关</w:t>
            </w:r>
            <w:r w:rsidRPr="009445E2">
              <w:rPr>
                <w:rFonts w:ascii="宋体" w:hAnsi="宋体" w:cs="Symeteo" w:hint="eastAsia"/>
                <w:bCs/>
                <w:szCs w:val="21"/>
              </w:rPr>
              <w:t>视听、图片材料，学习和了解自古典时期至十九世纪欧洲文化的起源和发展进程中重要运动、在文学艺术和建筑方面取得的成就以及欧洲文化运动对社会生活的影响。课程旨在提高学生人文素养，让学生在学习、领略欧洲文化精髓的同时，建立对中外在文化方面所取得的成就从不同侧面贡献于人类文明发展的认识。课程将适当引入欧洲与中国在文化传统上的比较，以便学生形成广阔的知识视野，提高学生对事物的分析</w:t>
            </w:r>
            <w:r w:rsidRPr="009445E2">
              <w:rPr>
                <w:rFonts w:hint="eastAsia"/>
                <w:szCs w:val="21"/>
              </w:rPr>
              <w:t>和批判</w:t>
            </w:r>
            <w:r w:rsidRPr="009445E2">
              <w:rPr>
                <w:rFonts w:hint="eastAsia"/>
                <w:color w:val="000000"/>
                <w:szCs w:val="21"/>
              </w:rPr>
              <w:t>能力</w:t>
            </w:r>
            <w:r w:rsidRPr="009445E2">
              <w:rPr>
                <w:rFonts w:hint="eastAsia"/>
                <w:b/>
                <w:szCs w:val="21"/>
              </w:rPr>
              <w:t>。</w:t>
            </w:r>
          </w:p>
          <w:p w:rsidR="001D0BF5" w:rsidRPr="001D0BF5" w:rsidRDefault="0053390E" w:rsidP="0053390E">
            <w:r w:rsidRPr="009445E2">
              <w:rPr>
                <w:rFonts w:hint="eastAsia"/>
                <w:szCs w:val="21"/>
              </w:rPr>
              <w:t>本课程采用双语教学，有助于提高学生对涉及欧洲文化的英语文本的阅读和理解能力。</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53390E" w:rsidP="00686943">
            <w:pPr>
              <w:jc w:val="left"/>
            </w:pPr>
            <w:r w:rsidRPr="009445E2">
              <w:rPr>
                <w:rFonts w:eastAsia="楷体" w:hint="eastAsia"/>
                <w:szCs w:val="21"/>
              </w:rPr>
              <w:t>T</w:t>
            </w:r>
            <w:r w:rsidRPr="009445E2">
              <w:rPr>
                <w:rFonts w:eastAsia="楷体"/>
                <w:szCs w:val="21"/>
              </w:rPr>
              <w:t xml:space="preserve">his course aims to </w:t>
            </w:r>
            <w:r w:rsidRPr="009445E2">
              <w:rPr>
                <w:rFonts w:eastAsia="楷体" w:hint="eastAsia"/>
                <w:szCs w:val="21"/>
              </w:rPr>
              <w:t xml:space="preserve">provide students with an overview of European culture. </w:t>
            </w:r>
            <w:r w:rsidRPr="009445E2">
              <w:rPr>
                <w:rFonts w:eastAsia="楷体"/>
                <w:szCs w:val="21"/>
              </w:rPr>
              <w:t>I</w:t>
            </w:r>
            <w:r w:rsidRPr="009445E2">
              <w:rPr>
                <w:rFonts w:eastAsia="楷体" w:hint="eastAsia"/>
                <w:szCs w:val="21"/>
              </w:rPr>
              <w:t xml:space="preserve">t takes a historical perspective and </w:t>
            </w:r>
            <w:r w:rsidRPr="009445E2">
              <w:rPr>
                <w:rFonts w:eastAsia="楷体"/>
                <w:szCs w:val="21"/>
              </w:rPr>
              <w:t>help</w:t>
            </w:r>
            <w:r w:rsidRPr="009445E2">
              <w:rPr>
                <w:rFonts w:eastAsia="楷体" w:hint="eastAsia"/>
                <w:szCs w:val="21"/>
              </w:rPr>
              <w:t>s</w:t>
            </w:r>
            <w:r w:rsidRPr="009445E2">
              <w:rPr>
                <w:rFonts w:eastAsia="楷体"/>
                <w:szCs w:val="21"/>
              </w:rPr>
              <w:t xml:space="preserve"> students, through text reading</w:t>
            </w:r>
            <w:r w:rsidRPr="009445E2">
              <w:rPr>
                <w:rFonts w:eastAsia="楷体" w:hint="eastAsia"/>
                <w:szCs w:val="21"/>
              </w:rPr>
              <w:t>，</w:t>
            </w:r>
            <w:r w:rsidRPr="009445E2">
              <w:rPr>
                <w:rFonts w:eastAsia="楷体" w:hint="eastAsia"/>
                <w:szCs w:val="21"/>
              </w:rPr>
              <w:t>relevant documentary watching</w:t>
            </w:r>
            <w:r w:rsidRPr="009445E2">
              <w:rPr>
                <w:rFonts w:eastAsia="楷体"/>
                <w:szCs w:val="21"/>
              </w:rPr>
              <w:t>,</w:t>
            </w:r>
            <w:r w:rsidRPr="009445E2">
              <w:rPr>
                <w:rFonts w:eastAsia="楷体" w:hint="eastAsia"/>
                <w:szCs w:val="21"/>
              </w:rPr>
              <w:t xml:space="preserve"> </w:t>
            </w:r>
            <w:r w:rsidRPr="009445E2">
              <w:rPr>
                <w:rFonts w:eastAsia="楷体"/>
                <w:szCs w:val="21"/>
              </w:rPr>
              <w:t xml:space="preserve"> </w:t>
            </w:r>
            <w:r w:rsidRPr="009445E2">
              <w:rPr>
                <w:rFonts w:eastAsia="楷体" w:hint="eastAsia"/>
                <w:szCs w:val="21"/>
              </w:rPr>
              <w:t xml:space="preserve">picture appreciation, </w:t>
            </w:r>
            <w:r w:rsidRPr="009445E2">
              <w:rPr>
                <w:rFonts w:eastAsia="楷体"/>
                <w:szCs w:val="21"/>
              </w:rPr>
              <w:t>better understand</w:t>
            </w:r>
            <w:r w:rsidRPr="009445E2">
              <w:rPr>
                <w:rFonts w:eastAsia="楷体" w:hint="eastAsia"/>
                <w:szCs w:val="21"/>
              </w:rPr>
              <w:t xml:space="preserve"> the genesis of European culture,</w:t>
            </w:r>
            <w:r w:rsidRPr="009445E2">
              <w:rPr>
                <w:rFonts w:eastAsia="楷体"/>
                <w:szCs w:val="21"/>
              </w:rPr>
              <w:t xml:space="preserve"> important movements </w:t>
            </w:r>
            <w:r w:rsidRPr="009445E2">
              <w:rPr>
                <w:rFonts w:eastAsia="楷体" w:hint="eastAsia"/>
                <w:szCs w:val="21"/>
              </w:rPr>
              <w:t xml:space="preserve">and achievements </w:t>
            </w:r>
            <w:r w:rsidRPr="009445E2">
              <w:rPr>
                <w:rFonts w:eastAsia="楷体"/>
                <w:szCs w:val="21"/>
              </w:rPr>
              <w:t xml:space="preserve">in </w:t>
            </w:r>
            <w:r w:rsidRPr="009445E2">
              <w:rPr>
                <w:rFonts w:eastAsia="楷体" w:hint="eastAsia"/>
                <w:szCs w:val="21"/>
              </w:rPr>
              <w:t xml:space="preserve">the process of its </w:t>
            </w:r>
            <w:r w:rsidRPr="009445E2">
              <w:rPr>
                <w:szCs w:val="21"/>
              </w:rPr>
              <w:t xml:space="preserve">evolvement </w:t>
            </w:r>
            <w:r w:rsidRPr="009445E2">
              <w:rPr>
                <w:rFonts w:eastAsia="楷体"/>
                <w:szCs w:val="21"/>
              </w:rPr>
              <w:t>and their influences upon social life</w:t>
            </w:r>
            <w:r w:rsidRPr="009445E2">
              <w:rPr>
                <w:rFonts w:eastAsia="楷体" w:hint="eastAsia"/>
                <w:szCs w:val="21"/>
              </w:rPr>
              <w:t xml:space="preserve">. </w:t>
            </w:r>
            <w:r w:rsidRPr="009445E2">
              <w:rPr>
                <w:rFonts w:eastAsia="楷体"/>
                <w:szCs w:val="21"/>
              </w:rPr>
              <w:t>I</w:t>
            </w:r>
            <w:r w:rsidRPr="009445E2">
              <w:rPr>
                <w:rFonts w:eastAsia="楷体" w:hint="eastAsia"/>
                <w:szCs w:val="21"/>
              </w:rPr>
              <w:t>t is hoped that the course will enhance students</w:t>
            </w:r>
            <w:r w:rsidRPr="009445E2">
              <w:rPr>
                <w:rFonts w:eastAsia="楷体"/>
                <w:szCs w:val="21"/>
              </w:rPr>
              <w:t>’</w:t>
            </w:r>
            <w:r w:rsidRPr="009445E2">
              <w:rPr>
                <w:rFonts w:eastAsia="楷体" w:hint="eastAsia"/>
                <w:szCs w:val="21"/>
              </w:rPr>
              <w:t xml:space="preserve"> humanistic awareness, broaden their academic view and increase their ability in critical-thinking. </w:t>
            </w:r>
            <w:r w:rsidRPr="009445E2">
              <w:rPr>
                <w:rFonts w:eastAsia="楷体"/>
                <w:szCs w:val="21"/>
              </w:rPr>
              <w:t>Furthermore</w:t>
            </w:r>
            <w:r w:rsidRPr="009445E2">
              <w:rPr>
                <w:rFonts w:eastAsia="楷体" w:hint="eastAsia"/>
                <w:szCs w:val="21"/>
              </w:rPr>
              <w:t>, the course is intended to benefit its takers as far as the use of English language is concerned.</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686943" w:rsidRDefault="00686943" w:rsidP="007C626D"/>
          <w:p w:rsidR="002F3739" w:rsidRDefault="002F3739" w:rsidP="002F3739">
            <w:pPr>
              <w:ind w:firstLineChars="200" w:firstLine="420"/>
              <w:rPr>
                <w:rFonts w:ascii="宋体" w:hAnsi="宋体" w:cs="宋体" w:hint="eastAsia"/>
                <w:kern w:val="0"/>
                <w:szCs w:val="21"/>
              </w:rPr>
            </w:pPr>
            <w:r w:rsidRPr="003C0978">
              <w:rPr>
                <w:rFonts w:ascii="宋体" w:hAnsi="宋体" w:cs="宋体" w:hint="eastAsia"/>
                <w:kern w:val="0"/>
                <w:szCs w:val="21"/>
              </w:rPr>
              <w:t>课程通过介绍欧洲各历史时期--古希腊罗马、中世纪基督教、文艺复兴与宗教改革、自然科学发展与启蒙运动至十九世纪--主要文化成就，</w:t>
            </w:r>
            <w:r>
              <w:rPr>
                <w:rFonts w:ascii="宋体" w:hAnsi="宋体" w:cs="宋体" w:hint="eastAsia"/>
                <w:kern w:val="0"/>
                <w:szCs w:val="21"/>
              </w:rPr>
              <w:t>实现以下教学目标：</w:t>
            </w:r>
          </w:p>
          <w:p w:rsidR="002F3739" w:rsidRPr="002F3739" w:rsidRDefault="002F3739" w:rsidP="002F3739">
            <w:pPr>
              <w:pStyle w:val="a3"/>
              <w:numPr>
                <w:ilvl w:val="0"/>
                <w:numId w:val="3"/>
              </w:numPr>
              <w:ind w:firstLineChars="0"/>
              <w:rPr>
                <w:rFonts w:ascii="宋体" w:hAnsi="宋体" w:cs="宋体" w:hint="eastAsia"/>
                <w:kern w:val="0"/>
                <w:szCs w:val="21"/>
              </w:rPr>
            </w:pPr>
            <w:r w:rsidRPr="002F3739">
              <w:rPr>
                <w:rFonts w:ascii="宋体" w:hAnsi="宋体" w:cs="宋体" w:hint="eastAsia"/>
                <w:kern w:val="0"/>
                <w:szCs w:val="21"/>
              </w:rPr>
              <w:t>学生在学习、了解欧洲文化的同时，增加</w:t>
            </w:r>
            <w:r>
              <w:rPr>
                <w:rFonts w:ascii="宋体" w:hAnsi="宋体" w:cs="宋体" w:hint="eastAsia"/>
                <w:kern w:val="0"/>
                <w:szCs w:val="21"/>
              </w:rPr>
              <w:t>系统性</w:t>
            </w:r>
            <w:r w:rsidRPr="002F3739">
              <w:rPr>
                <w:rFonts w:ascii="宋体" w:hAnsi="宋体" w:cs="宋体" w:hint="eastAsia"/>
                <w:kern w:val="0"/>
                <w:szCs w:val="21"/>
              </w:rPr>
              <w:t>知识积累。</w:t>
            </w:r>
          </w:p>
          <w:p w:rsidR="002F3739" w:rsidRPr="002F3739" w:rsidRDefault="002F3739" w:rsidP="002F3739">
            <w:pPr>
              <w:pStyle w:val="a3"/>
              <w:numPr>
                <w:ilvl w:val="0"/>
                <w:numId w:val="3"/>
              </w:numPr>
              <w:ind w:firstLineChars="0"/>
              <w:rPr>
                <w:rFonts w:hint="eastAsia"/>
                <w:color w:val="00B050"/>
              </w:rPr>
            </w:pPr>
            <w:r w:rsidRPr="002F3739">
              <w:rPr>
                <w:rFonts w:ascii="宋体" w:hAnsi="宋体" w:cs="宋体" w:hint="eastAsia"/>
                <w:kern w:val="0"/>
                <w:szCs w:val="21"/>
              </w:rPr>
              <w:t>课程采用英汉双语教学，提高学生的英语文本解读能力、分析批评能力</w:t>
            </w:r>
            <w:r>
              <w:rPr>
                <w:rFonts w:ascii="宋体" w:hAnsi="宋体" w:cs="宋体" w:hint="eastAsia"/>
                <w:kern w:val="0"/>
                <w:szCs w:val="21"/>
              </w:rPr>
              <w:t>。</w:t>
            </w:r>
          </w:p>
          <w:p w:rsidR="00A16565" w:rsidRPr="002F3739" w:rsidRDefault="002F3739" w:rsidP="002F3739">
            <w:pPr>
              <w:pStyle w:val="a3"/>
              <w:numPr>
                <w:ilvl w:val="0"/>
                <w:numId w:val="3"/>
              </w:numPr>
              <w:ind w:firstLineChars="0"/>
              <w:rPr>
                <w:rFonts w:hint="eastAsia"/>
              </w:rPr>
            </w:pPr>
            <w:r>
              <w:rPr>
                <w:rFonts w:ascii="宋体" w:hAnsi="宋体" w:cs="宋体" w:hint="eastAsia"/>
                <w:kern w:val="0"/>
                <w:szCs w:val="21"/>
              </w:rPr>
              <w:t>学生建立</w:t>
            </w:r>
            <w:r w:rsidRPr="002F3739">
              <w:rPr>
                <w:rFonts w:ascii="宋体" w:hAnsi="宋体" w:cs="宋体" w:hint="eastAsia"/>
                <w:kern w:val="0"/>
                <w:szCs w:val="21"/>
              </w:rPr>
              <w:t>开阔</w:t>
            </w:r>
            <w:r>
              <w:rPr>
                <w:rFonts w:ascii="宋体" w:hAnsi="宋体" w:cs="宋体" w:hint="eastAsia"/>
                <w:kern w:val="0"/>
                <w:szCs w:val="21"/>
              </w:rPr>
              <w:t>的知识</w:t>
            </w:r>
            <w:r w:rsidRPr="002F3739">
              <w:rPr>
                <w:rFonts w:ascii="宋体" w:hAnsi="宋体" w:cs="宋体" w:hint="eastAsia"/>
                <w:kern w:val="0"/>
                <w:szCs w:val="21"/>
              </w:rPr>
              <w:t>视野</w:t>
            </w:r>
            <w:r>
              <w:rPr>
                <w:rFonts w:ascii="宋体" w:hAnsi="宋体" w:cs="宋体" w:hint="eastAsia"/>
                <w:kern w:val="0"/>
                <w:szCs w:val="21"/>
              </w:rPr>
              <w:t>，</w:t>
            </w:r>
            <w:r w:rsidRPr="003C0978">
              <w:rPr>
                <w:rFonts w:ascii="宋体" w:hAnsi="宋体" w:cs="宋体" w:hint="eastAsia"/>
                <w:kern w:val="0"/>
                <w:szCs w:val="21"/>
              </w:rPr>
              <w:t>提高人文素养</w:t>
            </w:r>
            <w:r>
              <w:rPr>
                <w:rFonts w:ascii="宋体" w:hAnsi="宋体" w:cs="宋体" w:hint="eastAsia"/>
                <w:kern w:val="0"/>
                <w:szCs w:val="21"/>
              </w:rPr>
              <w:t>。</w:t>
            </w:r>
          </w:p>
          <w:p w:rsidR="002F3739" w:rsidRPr="00A16565" w:rsidRDefault="002F3739" w:rsidP="002F3739">
            <w:pPr>
              <w:pStyle w:val="a3"/>
              <w:ind w:left="360" w:firstLineChars="0" w:firstLine="0"/>
            </w:pP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7E05F7" w:rsidTr="00784A11">
              <w:trPr>
                <w:trHeight w:val="520"/>
              </w:trPr>
              <w:tc>
                <w:tcPr>
                  <w:tcW w:w="1456" w:type="dxa"/>
                  <w:vAlign w:val="center"/>
                </w:tcPr>
                <w:p w:rsidR="007E05F7" w:rsidRPr="00CA403E" w:rsidRDefault="007E05F7" w:rsidP="005C59B4">
                  <w:pPr>
                    <w:spacing w:line="0" w:lineRule="atLeast"/>
                    <w:rPr>
                      <w:rFonts w:ascii="Times New Roman" w:hAnsi="Times New Roman"/>
                    </w:rPr>
                  </w:pPr>
                  <w:r w:rsidRPr="00CA403E">
                    <w:rPr>
                      <w:rFonts w:ascii="Times New Roman" w:hAnsi="Times New Roman"/>
                    </w:rPr>
                    <w:t>I.</w:t>
                  </w:r>
                  <w:r>
                    <w:rPr>
                      <w:rFonts w:ascii="Times New Roman" w:hAnsi="Times New Roman" w:hint="eastAsia"/>
                    </w:rPr>
                    <w:t>古希腊文化</w:t>
                  </w:r>
                </w:p>
                <w:p w:rsidR="007E05F7" w:rsidRPr="001D0BF5" w:rsidRDefault="007E05F7" w:rsidP="005C59B4">
                  <w:pPr>
                    <w:jc w:val="center"/>
                  </w:pPr>
                  <w:r w:rsidRPr="00CA403E">
                    <w:rPr>
                      <w:rFonts w:ascii="Times New Roman" w:hAnsi="Times New Roman"/>
                    </w:rPr>
                    <w:t xml:space="preserve"> </w:t>
                  </w:r>
                </w:p>
              </w:tc>
              <w:tc>
                <w:tcPr>
                  <w:tcW w:w="816" w:type="dxa"/>
                  <w:vAlign w:val="center"/>
                </w:tcPr>
                <w:p w:rsidR="007E05F7" w:rsidRPr="001D0BF5" w:rsidRDefault="007E05F7" w:rsidP="005C59B4">
                  <w:pPr>
                    <w:jc w:val="center"/>
                  </w:pPr>
                  <w:r>
                    <w:rPr>
                      <w:rFonts w:hint="eastAsia"/>
                    </w:rPr>
                    <w:t>4</w:t>
                  </w:r>
                </w:p>
              </w:tc>
              <w:tc>
                <w:tcPr>
                  <w:tcW w:w="1334" w:type="dxa"/>
                  <w:vAlign w:val="center"/>
                </w:tcPr>
                <w:p w:rsidR="007E05F7" w:rsidRPr="001D0BF5" w:rsidRDefault="007E05F7" w:rsidP="005C59B4">
                  <w:pPr>
                    <w:jc w:val="center"/>
                  </w:pPr>
                  <w:r w:rsidRPr="00CA403E">
                    <w:rPr>
                      <w:rFonts w:ascii="Times New Roman"/>
                      <w:b/>
                      <w:bCs/>
                    </w:rPr>
                    <w:t>课堂教学</w:t>
                  </w:r>
                </w:p>
              </w:tc>
              <w:tc>
                <w:tcPr>
                  <w:tcW w:w="1355" w:type="dxa"/>
                  <w:vAlign w:val="center"/>
                </w:tcPr>
                <w:p w:rsidR="007E05F7" w:rsidRPr="001D0BF5" w:rsidRDefault="007E05F7" w:rsidP="005C59B4">
                  <w:pPr>
                    <w:jc w:val="left"/>
                  </w:pPr>
                  <w:r>
                    <w:rPr>
                      <w:rFonts w:hint="eastAsia"/>
                    </w:rPr>
                    <w:t>完成课后阅读材料并回答相关思考问题；准备团组大作业</w:t>
                  </w:r>
                </w:p>
              </w:tc>
              <w:tc>
                <w:tcPr>
                  <w:tcW w:w="1146" w:type="dxa"/>
                  <w:vAlign w:val="center"/>
                </w:tcPr>
                <w:p w:rsidR="007E05F7" w:rsidRPr="001D0BF5" w:rsidRDefault="007E05F7" w:rsidP="005C59B4">
                  <w:pPr>
                    <w:jc w:val="left"/>
                  </w:pPr>
                  <w:r>
                    <w:rPr>
                      <w:rFonts w:hint="eastAsia"/>
                    </w:rPr>
                    <w:t>对所阅读的材料能进行基本分析、评论</w:t>
                  </w:r>
                </w:p>
              </w:tc>
              <w:tc>
                <w:tcPr>
                  <w:tcW w:w="1162" w:type="dxa"/>
                  <w:vAlign w:val="center"/>
                </w:tcPr>
                <w:p w:rsidR="007E05F7" w:rsidRPr="001D0BF5" w:rsidRDefault="007E05F7" w:rsidP="005C59B4">
                  <w:r>
                    <w:rPr>
                      <w:rFonts w:hint="eastAsia"/>
                    </w:rPr>
                    <w:t>课堂讨论</w:t>
                  </w:r>
                </w:p>
              </w:tc>
            </w:tr>
            <w:tr w:rsidR="007E05F7" w:rsidTr="00760C2A">
              <w:trPr>
                <w:trHeight w:val="555"/>
              </w:trPr>
              <w:tc>
                <w:tcPr>
                  <w:tcW w:w="1456" w:type="dxa"/>
                  <w:vAlign w:val="center"/>
                </w:tcPr>
                <w:p w:rsidR="007E05F7" w:rsidRPr="00CA403E" w:rsidRDefault="007E05F7" w:rsidP="005C59B4">
                  <w:pPr>
                    <w:spacing w:line="0" w:lineRule="atLeast"/>
                    <w:rPr>
                      <w:rFonts w:ascii="Times New Roman" w:hAnsi="Times New Roman"/>
                    </w:rPr>
                  </w:pPr>
                  <w:r w:rsidRPr="00CA403E">
                    <w:rPr>
                      <w:rFonts w:ascii="Times New Roman" w:hAnsi="Times New Roman"/>
                    </w:rPr>
                    <w:t>I.</w:t>
                  </w:r>
                  <w:r>
                    <w:rPr>
                      <w:rFonts w:ascii="Times New Roman" w:hAnsi="Times New Roman" w:hint="eastAsia"/>
                    </w:rPr>
                    <w:t>古</w:t>
                  </w:r>
                  <w:r>
                    <w:rPr>
                      <w:rFonts w:ascii="Times New Roman" w:hAnsi="Times New Roman" w:hint="eastAsia"/>
                    </w:rPr>
                    <w:t>罗马文化</w:t>
                  </w:r>
                </w:p>
                <w:p w:rsidR="007E05F7" w:rsidRPr="001D0BF5" w:rsidRDefault="007E05F7" w:rsidP="005C59B4">
                  <w:pPr>
                    <w:jc w:val="center"/>
                  </w:pPr>
                  <w:r w:rsidRPr="00CA403E">
                    <w:rPr>
                      <w:rFonts w:ascii="Times New Roman" w:hAnsi="Times New Roman"/>
                    </w:rPr>
                    <w:t xml:space="preserve"> </w:t>
                  </w:r>
                </w:p>
              </w:tc>
              <w:tc>
                <w:tcPr>
                  <w:tcW w:w="816" w:type="dxa"/>
                  <w:vAlign w:val="center"/>
                </w:tcPr>
                <w:p w:rsidR="007E05F7" w:rsidRPr="001D0BF5" w:rsidRDefault="007E05F7" w:rsidP="005C59B4">
                  <w:pPr>
                    <w:jc w:val="center"/>
                  </w:pPr>
                  <w:r>
                    <w:rPr>
                      <w:rFonts w:hint="eastAsia"/>
                    </w:rPr>
                    <w:t>4</w:t>
                  </w:r>
                </w:p>
              </w:tc>
              <w:tc>
                <w:tcPr>
                  <w:tcW w:w="1334" w:type="dxa"/>
                  <w:vAlign w:val="center"/>
                </w:tcPr>
                <w:p w:rsidR="007E05F7" w:rsidRPr="001D0BF5" w:rsidRDefault="007E05F7" w:rsidP="005C59B4">
                  <w:pPr>
                    <w:jc w:val="center"/>
                  </w:pPr>
                  <w:r w:rsidRPr="00CA403E">
                    <w:rPr>
                      <w:rFonts w:ascii="Times New Roman"/>
                      <w:b/>
                      <w:bCs/>
                    </w:rPr>
                    <w:t>课堂教学</w:t>
                  </w:r>
                </w:p>
              </w:tc>
              <w:tc>
                <w:tcPr>
                  <w:tcW w:w="1355" w:type="dxa"/>
                  <w:vAlign w:val="center"/>
                </w:tcPr>
                <w:p w:rsidR="007E05F7" w:rsidRPr="001D0BF5" w:rsidRDefault="007E05F7" w:rsidP="005C59B4">
                  <w:pPr>
                    <w:jc w:val="left"/>
                  </w:pPr>
                  <w:r>
                    <w:rPr>
                      <w:rFonts w:hint="eastAsia"/>
                    </w:rPr>
                    <w:t>完成课后阅读材料并回答相关思考问题；准备团组大作业</w:t>
                  </w:r>
                </w:p>
              </w:tc>
              <w:tc>
                <w:tcPr>
                  <w:tcW w:w="1146" w:type="dxa"/>
                  <w:vAlign w:val="center"/>
                </w:tcPr>
                <w:p w:rsidR="007E05F7" w:rsidRPr="001D0BF5" w:rsidRDefault="007E05F7" w:rsidP="005C59B4">
                  <w:pPr>
                    <w:jc w:val="left"/>
                  </w:pPr>
                  <w:r>
                    <w:rPr>
                      <w:rFonts w:hint="eastAsia"/>
                    </w:rPr>
                    <w:t>对所阅读的材料能进行基本分析、评论</w:t>
                  </w:r>
                </w:p>
              </w:tc>
              <w:tc>
                <w:tcPr>
                  <w:tcW w:w="1162" w:type="dxa"/>
                  <w:vAlign w:val="center"/>
                </w:tcPr>
                <w:p w:rsidR="007E05F7" w:rsidRPr="001D0BF5" w:rsidRDefault="007E05F7" w:rsidP="005C59B4">
                  <w:r>
                    <w:rPr>
                      <w:rFonts w:hint="eastAsia"/>
                    </w:rPr>
                    <w:t>课堂讨论</w:t>
                  </w:r>
                </w:p>
              </w:tc>
            </w:tr>
            <w:tr w:rsidR="007E05F7" w:rsidTr="005C59B4">
              <w:trPr>
                <w:trHeight w:val="555"/>
              </w:trPr>
              <w:tc>
                <w:tcPr>
                  <w:tcW w:w="1456" w:type="dxa"/>
                  <w:vAlign w:val="center"/>
                </w:tcPr>
                <w:p w:rsidR="007E05F7" w:rsidRPr="001D0BF5" w:rsidRDefault="007E05F7" w:rsidP="005C59B4">
                  <w:pPr>
                    <w:jc w:val="left"/>
                  </w:pPr>
                  <w:r w:rsidRPr="00CA403E">
                    <w:rPr>
                      <w:rFonts w:ascii="Times New Roman" w:hAnsi="Times New Roman"/>
                    </w:rPr>
                    <w:t>II-III.</w:t>
                  </w:r>
                  <w:r>
                    <w:rPr>
                      <w:rFonts w:ascii="Times New Roman" w:hAnsi="Times New Roman" w:hint="eastAsia"/>
                    </w:rPr>
                    <w:t xml:space="preserve"> </w:t>
                  </w:r>
                  <w:r w:rsidRPr="00CA403E">
                    <w:rPr>
                      <w:rFonts w:ascii="Times New Roman"/>
                    </w:rPr>
                    <w:t>基督教文化与中世纪</w:t>
                  </w:r>
                </w:p>
              </w:tc>
              <w:tc>
                <w:tcPr>
                  <w:tcW w:w="816" w:type="dxa"/>
                  <w:vAlign w:val="center"/>
                </w:tcPr>
                <w:p w:rsidR="007E05F7" w:rsidRPr="00441EB0" w:rsidRDefault="007E05F7" w:rsidP="005C59B4">
                  <w:pPr>
                    <w:jc w:val="center"/>
                  </w:pPr>
                  <w:r>
                    <w:rPr>
                      <w:rFonts w:hint="eastAsia"/>
                    </w:rPr>
                    <w:t>8</w:t>
                  </w:r>
                </w:p>
              </w:tc>
              <w:tc>
                <w:tcPr>
                  <w:tcW w:w="1334" w:type="dxa"/>
                  <w:vAlign w:val="center"/>
                </w:tcPr>
                <w:p w:rsidR="007E05F7" w:rsidRPr="001D0BF5" w:rsidRDefault="007E05F7" w:rsidP="005C59B4">
                  <w:pPr>
                    <w:jc w:val="center"/>
                  </w:pPr>
                  <w:r w:rsidRPr="00CA403E">
                    <w:rPr>
                      <w:rFonts w:ascii="Times New Roman"/>
                      <w:b/>
                      <w:bCs/>
                    </w:rPr>
                    <w:t>课堂教学</w:t>
                  </w:r>
                </w:p>
              </w:tc>
              <w:tc>
                <w:tcPr>
                  <w:tcW w:w="1355" w:type="dxa"/>
                  <w:vAlign w:val="center"/>
                </w:tcPr>
                <w:p w:rsidR="007E05F7" w:rsidRPr="001D0BF5" w:rsidRDefault="007E05F7" w:rsidP="005C59B4">
                  <w:pPr>
                    <w:jc w:val="left"/>
                  </w:pPr>
                  <w:r>
                    <w:rPr>
                      <w:rFonts w:hint="eastAsia"/>
                    </w:rPr>
                    <w:t>完成课后阅读材料并回答相关思考问题；准备团组大作业</w:t>
                  </w:r>
                </w:p>
              </w:tc>
              <w:tc>
                <w:tcPr>
                  <w:tcW w:w="1146" w:type="dxa"/>
                  <w:vAlign w:val="center"/>
                </w:tcPr>
                <w:p w:rsidR="007E05F7" w:rsidRPr="001D0BF5" w:rsidRDefault="007E05F7" w:rsidP="005C59B4">
                  <w:pPr>
                    <w:jc w:val="left"/>
                  </w:pPr>
                  <w:r>
                    <w:rPr>
                      <w:rFonts w:hint="eastAsia"/>
                    </w:rPr>
                    <w:t>对所阅读的材料能进行基本分析、评论</w:t>
                  </w:r>
                </w:p>
              </w:tc>
              <w:tc>
                <w:tcPr>
                  <w:tcW w:w="1162" w:type="dxa"/>
                </w:tcPr>
                <w:p w:rsidR="007E05F7" w:rsidRDefault="007E05F7" w:rsidP="005C59B4">
                  <w:r w:rsidRPr="004B62D7">
                    <w:rPr>
                      <w:rFonts w:hint="eastAsia"/>
                    </w:rPr>
                    <w:t>课堂讨论</w:t>
                  </w:r>
                </w:p>
              </w:tc>
            </w:tr>
            <w:tr w:rsidR="007E05F7" w:rsidTr="005C59B4">
              <w:trPr>
                <w:trHeight w:val="561"/>
              </w:trPr>
              <w:tc>
                <w:tcPr>
                  <w:tcW w:w="1456" w:type="dxa"/>
                  <w:vAlign w:val="center"/>
                </w:tcPr>
                <w:p w:rsidR="007E05F7" w:rsidRPr="004112B8" w:rsidRDefault="007E05F7" w:rsidP="005C59B4">
                  <w:pPr>
                    <w:spacing w:line="0" w:lineRule="atLeast"/>
                    <w:rPr>
                      <w:rFonts w:ascii="Times New Roman" w:hAnsi="Times New Roman"/>
                    </w:rPr>
                  </w:pPr>
                  <w:r w:rsidRPr="00CA403E">
                    <w:rPr>
                      <w:rFonts w:ascii="Times New Roman" w:hAnsi="Times New Roman"/>
                    </w:rPr>
                    <w:t xml:space="preserve">IV. </w:t>
                  </w:r>
                  <w:r w:rsidRPr="00CA403E">
                    <w:rPr>
                      <w:rFonts w:ascii="Times New Roman"/>
                    </w:rPr>
                    <w:t>文艺复兴与宗教改革</w:t>
                  </w:r>
                  <w:r w:rsidRPr="00CA403E">
                    <w:rPr>
                      <w:rFonts w:ascii="Times New Roman" w:hAnsi="Times New Roman"/>
                    </w:rPr>
                    <w:t xml:space="preserve"> </w:t>
                  </w:r>
                </w:p>
              </w:tc>
              <w:tc>
                <w:tcPr>
                  <w:tcW w:w="816" w:type="dxa"/>
                  <w:vAlign w:val="center"/>
                </w:tcPr>
                <w:p w:rsidR="007E05F7" w:rsidRPr="004112B8" w:rsidRDefault="007E05F7" w:rsidP="005C59B4">
                  <w:pPr>
                    <w:jc w:val="center"/>
                  </w:pPr>
                  <w:r>
                    <w:rPr>
                      <w:rFonts w:hint="eastAsia"/>
                    </w:rPr>
                    <w:t>6</w:t>
                  </w:r>
                </w:p>
              </w:tc>
              <w:tc>
                <w:tcPr>
                  <w:tcW w:w="1334" w:type="dxa"/>
                  <w:vAlign w:val="center"/>
                </w:tcPr>
                <w:p w:rsidR="007E05F7" w:rsidRPr="001D0BF5" w:rsidRDefault="007E05F7" w:rsidP="005C59B4">
                  <w:pPr>
                    <w:jc w:val="center"/>
                  </w:pPr>
                  <w:r w:rsidRPr="00CA403E">
                    <w:rPr>
                      <w:rFonts w:ascii="Times New Roman"/>
                      <w:b/>
                      <w:bCs/>
                    </w:rPr>
                    <w:t>课堂教学</w:t>
                  </w:r>
                </w:p>
              </w:tc>
              <w:tc>
                <w:tcPr>
                  <w:tcW w:w="1355" w:type="dxa"/>
                  <w:vAlign w:val="center"/>
                </w:tcPr>
                <w:p w:rsidR="007E05F7" w:rsidRPr="001D0BF5" w:rsidRDefault="007E05F7" w:rsidP="005C59B4">
                  <w:pPr>
                    <w:jc w:val="left"/>
                  </w:pPr>
                  <w:r>
                    <w:rPr>
                      <w:rFonts w:hint="eastAsia"/>
                    </w:rPr>
                    <w:t>完成课后阅读材料并回答相关思考问题；准备团组大作业</w:t>
                  </w:r>
                </w:p>
              </w:tc>
              <w:tc>
                <w:tcPr>
                  <w:tcW w:w="1146" w:type="dxa"/>
                  <w:vAlign w:val="center"/>
                </w:tcPr>
                <w:p w:rsidR="007E05F7" w:rsidRPr="001D0BF5" w:rsidRDefault="007E05F7" w:rsidP="005C59B4">
                  <w:pPr>
                    <w:jc w:val="left"/>
                  </w:pPr>
                  <w:r>
                    <w:rPr>
                      <w:rFonts w:hint="eastAsia"/>
                    </w:rPr>
                    <w:t>对所阅读的材料能进行基本分析、评论</w:t>
                  </w:r>
                </w:p>
              </w:tc>
              <w:tc>
                <w:tcPr>
                  <w:tcW w:w="1162" w:type="dxa"/>
                </w:tcPr>
                <w:p w:rsidR="007E05F7" w:rsidRDefault="007E05F7" w:rsidP="005C59B4">
                  <w:r>
                    <w:rPr>
                      <w:rFonts w:hint="eastAsia"/>
                    </w:rPr>
                    <w:t>测验</w:t>
                  </w:r>
                </w:p>
              </w:tc>
            </w:tr>
            <w:tr w:rsidR="007E05F7" w:rsidTr="005C59B4">
              <w:trPr>
                <w:trHeight w:val="554"/>
              </w:trPr>
              <w:tc>
                <w:tcPr>
                  <w:tcW w:w="1456" w:type="dxa"/>
                  <w:vAlign w:val="center"/>
                </w:tcPr>
                <w:p w:rsidR="007E05F7" w:rsidRPr="001D0BF5" w:rsidRDefault="007E05F7" w:rsidP="005C59B4">
                  <w:pPr>
                    <w:spacing w:line="0" w:lineRule="atLeast"/>
                  </w:pPr>
                  <w:r w:rsidRPr="00CA403E">
                    <w:rPr>
                      <w:rFonts w:ascii="Times New Roman" w:hAnsi="Times New Roman"/>
                    </w:rPr>
                    <w:t xml:space="preserve">V. </w:t>
                  </w:r>
                  <w:r w:rsidRPr="00CA403E">
                    <w:rPr>
                      <w:rFonts w:ascii="Times New Roman"/>
                    </w:rPr>
                    <w:t>十七世纪</w:t>
                  </w:r>
                  <w:r w:rsidRPr="00CA403E">
                    <w:rPr>
                      <w:rFonts w:ascii="Times New Roman" w:hAnsi="Times New Roman"/>
                    </w:rPr>
                    <w:t xml:space="preserve"> </w:t>
                  </w:r>
                </w:p>
              </w:tc>
              <w:tc>
                <w:tcPr>
                  <w:tcW w:w="816" w:type="dxa"/>
                  <w:vAlign w:val="center"/>
                </w:tcPr>
                <w:p w:rsidR="007E05F7" w:rsidRPr="001D0BF5" w:rsidRDefault="007E05F7" w:rsidP="005C59B4">
                  <w:pPr>
                    <w:jc w:val="center"/>
                  </w:pPr>
                  <w:r>
                    <w:rPr>
                      <w:rFonts w:hint="eastAsia"/>
                    </w:rPr>
                    <w:t>4</w:t>
                  </w:r>
                </w:p>
              </w:tc>
              <w:tc>
                <w:tcPr>
                  <w:tcW w:w="1334" w:type="dxa"/>
                  <w:vAlign w:val="center"/>
                </w:tcPr>
                <w:p w:rsidR="007E05F7" w:rsidRPr="001D0BF5" w:rsidRDefault="007E05F7" w:rsidP="005C59B4">
                  <w:pPr>
                    <w:jc w:val="center"/>
                  </w:pPr>
                  <w:r w:rsidRPr="00CA403E">
                    <w:rPr>
                      <w:rFonts w:ascii="Times New Roman"/>
                      <w:b/>
                      <w:bCs/>
                    </w:rPr>
                    <w:t>课堂教学</w:t>
                  </w:r>
                </w:p>
              </w:tc>
              <w:tc>
                <w:tcPr>
                  <w:tcW w:w="1355" w:type="dxa"/>
                  <w:vAlign w:val="center"/>
                </w:tcPr>
                <w:p w:rsidR="007E05F7" w:rsidRPr="001D0BF5" w:rsidRDefault="007E05F7" w:rsidP="005C59B4">
                  <w:pPr>
                    <w:jc w:val="left"/>
                  </w:pPr>
                  <w:r>
                    <w:rPr>
                      <w:rFonts w:hint="eastAsia"/>
                    </w:rPr>
                    <w:t>完成课后阅读材料并回答相关思考问题；准备团组大作业</w:t>
                  </w:r>
                </w:p>
              </w:tc>
              <w:tc>
                <w:tcPr>
                  <w:tcW w:w="1146" w:type="dxa"/>
                  <w:vAlign w:val="center"/>
                </w:tcPr>
                <w:p w:rsidR="007E05F7" w:rsidRPr="001D0BF5" w:rsidRDefault="007E05F7" w:rsidP="005C59B4">
                  <w:pPr>
                    <w:jc w:val="left"/>
                  </w:pPr>
                  <w:r>
                    <w:rPr>
                      <w:rFonts w:hint="eastAsia"/>
                    </w:rPr>
                    <w:t>对所阅读的材料能进行基本分析、评论</w:t>
                  </w:r>
                </w:p>
              </w:tc>
              <w:tc>
                <w:tcPr>
                  <w:tcW w:w="1162" w:type="dxa"/>
                </w:tcPr>
                <w:p w:rsidR="007E05F7" w:rsidRDefault="007E05F7" w:rsidP="005C59B4">
                  <w:r w:rsidRPr="004B62D7">
                    <w:rPr>
                      <w:rFonts w:hint="eastAsia"/>
                    </w:rPr>
                    <w:t>课堂讨论</w:t>
                  </w:r>
                </w:p>
              </w:tc>
            </w:tr>
            <w:tr w:rsidR="007E05F7" w:rsidTr="005C59B4">
              <w:trPr>
                <w:trHeight w:val="561"/>
              </w:trPr>
              <w:tc>
                <w:tcPr>
                  <w:tcW w:w="1456" w:type="dxa"/>
                  <w:vAlign w:val="center"/>
                </w:tcPr>
                <w:p w:rsidR="007E05F7" w:rsidRPr="001D0BF5" w:rsidRDefault="007E05F7" w:rsidP="005C59B4">
                  <w:pPr>
                    <w:jc w:val="center"/>
                  </w:pPr>
                  <w:r w:rsidRPr="00CA403E">
                    <w:rPr>
                      <w:rFonts w:ascii="Times New Roman" w:hAnsi="Times New Roman"/>
                    </w:rPr>
                    <w:t>VI.</w:t>
                  </w:r>
                  <w:r w:rsidRPr="00CA403E">
                    <w:rPr>
                      <w:rFonts w:ascii="Times New Roman"/>
                    </w:rPr>
                    <w:t>启蒙运动</w:t>
                  </w:r>
                </w:p>
              </w:tc>
              <w:tc>
                <w:tcPr>
                  <w:tcW w:w="816" w:type="dxa"/>
                  <w:vAlign w:val="center"/>
                </w:tcPr>
                <w:p w:rsidR="007E05F7" w:rsidRPr="001D0BF5" w:rsidRDefault="007E05F7" w:rsidP="005C59B4">
                  <w:pPr>
                    <w:jc w:val="center"/>
                  </w:pPr>
                  <w:r>
                    <w:rPr>
                      <w:rFonts w:hint="eastAsia"/>
                    </w:rPr>
                    <w:t>4</w:t>
                  </w:r>
                </w:p>
              </w:tc>
              <w:tc>
                <w:tcPr>
                  <w:tcW w:w="1334" w:type="dxa"/>
                  <w:vAlign w:val="center"/>
                </w:tcPr>
                <w:p w:rsidR="007E05F7" w:rsidRPr="001D0BF5" w:rsidRDefault="007E05F7" w:rsidP="005C59B4">
                  <w:pPr>
                    <w:jc w:val="center"/>
                  </w:pPr>
                  <w:r w:rsidRPr="00CA403E">
                    <w:rPr>
                      <w:rFonts w:ascii="Times New Roman"/>
                      <w:b/>
                      <w:bCs/>
                    </w:rPr>
                    <w:t>课堂教学</w:t>
                  </w:r>
                </w:p>
              </w:tc>
              <w:tc>
                <w:tcPr>
                  <w:tcW w:w="1355" w:type="dxa"/>
                  <w:vAlign w:val="center"/>
                </w:tcPr>
                <w:p w:rsidR="007E05F7" w:rsidRPr="001D0BF5" w:rsidRDefault="007E05F7" w:rsidP="005C59B4">
                  <w:pPr>
                    <w:jc w:val="left"/>
                  </w:pPr>
                  <w:r>
                    <w:rPr>
                      <w:rFonts w:hint="eastAsia"/>
                    </w:rPr>
                    <w:t>完成课后阅读材料并回答相关思考问题；准备团组大作业</w:t>
                  </w:r>
                </w:p>
              </w:tc>
              <w:tc>
                <w:tcPr>
                  <w:tcW w:w="1146" w:type="dxa"/>
                  <w:vAlign w:val="center"/>
                </w:tcPr>
                <w:p w:rsidR="007E05F7" w:rsidRPr="001D0BF5" w:rsidRDefault="007E05F7" w:rsidP="005C59B4">
                  <w:pPr>
                    <w:jc w:val="left"/>
                  </w:pPr>
                  <w:r>
                    <w:rPr>
                      <w:rFonts w:hint="eastAsia"/>
                    </w:rPr>
                    <w:t>对所阅读的材料能进行基本分析、评论</w:t>
                  </w:r>
                </w:p>
              </w:tc>
              <w:tc>
                <w:tcPr>
                  <w:tcW w:w="1162" w:type="dxa"/>
                </w:tcPr>
                <w:p w:rsidR="007E05F7" w:rsidRDefault="007E05F7" w:rsidP="005C59B4">
                  <w:r w:rsidRPr="004B62D7">
                    <w:rPr>
                      <w:rFonts w:hint="eastAsia"/>
                    </w:rPr>
                    <w:t>课堂讨论</w:t>
                  </w:r>
                </w:p>
              </w:tc>
            </w:tr>
            <w:tr w:rsidR="007E05F7" w:rsidTr="005C59B4">
              <w:trPr>
                <w:trHeight w:val="561"/>
              </w:trPr>
              <w:tc>
                <w:tcPr>
                  <w:tcW w:w="1456" w:type="dxa"/>
                  <w:vAlign w:val="center"/>
                </w:tcPr>
                <w:p w:rsidR="007E05F7" w:rsidRPr="001D0BF5" w:rsidRDefault="007E05F7" w:rsidP="005C59B4">
                  <w:pPr>
                    <w:jc w:val="left"/>
                  </w:pPr>
                  <w:r w:rsidRPr="00CA403E">
                    <w:rPr>
                      <w:rFonts w:ascii="Times New Roman" w:hAnsi="Times New Roman"/>
                    </w:rPr>
                    <w:t xml:space="preserve">VII. </w:t>
                  </w:r>
                  <w:r w:rsidRPr="00CA403E">
                    <w:rPr>
                      <w:rFonts w:ascii="Times New Roman"/>
                    </w:rPr>
                    <w:t>浪漫主义</w:t>
                  </w:r>
                </w:p>
              </w:tc>
              <w:tc>
                <w:tcPr>
                  <w:tcW w:w="816" w:type="dxa"/>
                  <w:vAlign w:val="center"/>
                </w:tcPr>
                <w:p w:rsidR="007E05F7" w:rsidRPr="001D0BF5" w:rsidRDefault="007E05F7" w:rsidP="005C59B4">
                  <w:pPr>
                    <w:jc w:val="center"/>
                  </w:pPr>
                  <w:r>
                    <w:rPr>
                      <w:rFonts w:hint="eastAsia"/>
                    </w:rPr>
                    <w:t>2</w:t>
                  </w:r>
                </w:p>
              </w:tc>
              <w:tc>
                <w:tcPr>
                  <w:tcW w:w="1334" w:type="dxa"/>
                  <w:vAlign w:val="center"/>
                </w:tcPr>
                <w:p w:rsidR="007E05F7" w:rsidRPr="001D0BF5" w:rsidRDefault="007E05F7" w:rsidP="005C59B4">
                  <w:pPr>
                    <w:jc w:val="center"/>
                  </w:pPr>
                  <w:r w:rsidRPr="00CA403E">
                    <w:rPr>
                      <w:rFonts w:ascii="Times New Roman"/>
                      <w:b/>
                      <w:bCs/>
                    </w:rPr>
                    <w:t>课堂教学</w:t>
                  </w:r>
                </w:p>
              </w:tc>
              <w:tc>
                <w:tcPr>
                  <w:tcW w:w="1355" w:type="dxa"/>
                  <w:vAlign w:val="center"/>
                </w:tcPr>
                <w:p w:rsidR="007E05F7" w:rsidRPr="001D0BF5" w:rsidRDefault="007E05F7" w:rsidP="005C59B4">
                  <w:pPr>
                    <w:jc w:val="left"/>
                  </w:pPr>
                  <w:r>
                    <w:rPr>
                      <w:rFonts w:hint="eastAsia"/>
                    </w:rPr>
                    <w:t>课程回顾</w:t>
                  </w:r>
                </w:p>
              </w:tc>
              <w:tc>
                <w:tcPr>
                  <w:tcW w:w="1146" w:type="dxa"/>
                  <w:vAlign w:val="center"/>
                </w:tcPr>
                <w:p w:rsidR="007E05F7" w:rsidRPr="001D0BF5" w:rsidRDefault="007E05F7" w:rsidP="005C59B4">
                  <w:pPr>
                    <w:jc w:val="left"/>
                  </w:pPr>
                  <w:r>
                    <w:rPr>
                      <w:rFonts w:hint="eastAsia"/>
                    </w:rPr>
                    <w:t>对欧洲文化发展进程有较为全面、清</w:t>
                  </w:r>
                  <w:r>
                    <w:rPr>
                      <w:rFonts w:hint="eastAsia"/>
                    </w:rPr>
                    <w:lastRenderedPageBreak/>
                    <w:t>晰的了解</w:t>
                  </w:r>
                </w:p>
              </w:tc>
              <w:tc>
                <w:tcPr>
                  <w:tcW w:w="1162" w:type="dxa"/>
                </w:tcPr>
                <w:p w:rsidR="007E05F7" w:rsidRDefault="007E05F7" w:rsidP="005C59B4">
                  <w:r>
                    <w:rPr>
                      <w:rFonts w:hint="eastAsia"/>
                    </w:rPr>
                    <w:lastRenderedPageBreak/>
                    <w:t>提交课程学期论文</w:t>
                  </w:r>
                </w:p>
              </w:tc>
            </w:tr>
            <w:tr w:rsidR="007E05F7" w:rsidTr="005C59B4">
              <w:trPr>
                <w:trHeight w:val="554"/>
              </w:trPr>
              <w:tc>
                <w:tcPr>
                  <w:tcW w:w="1456" w:type="dxa"/>
                  <w:vAlign w:val="center"/>
                </w:tcPr>
                <w:p w:rsidR="007E05F7" w:rsidRPr="001D0BF5" w:rsidRDefault="007E05F7" w:rsidP="007E05F7">
                  <w:pPr>
                    <w:spacing w:line="0" w:lineRule="atLeast"/>
                  </w:pPr>
                </w:p>
              </w:tc>
              <w:tc>
                <w:tcPr>
                  <w:tcW w:w="816" w:type="dxa"/>
                  <w:vAlign w:val="center"/>
                </w:tcPr>
                <w:p w:rsidR="007E05F7" w:rsidRPr="001D0BF5" w:rsidRDefault="007E05F7" w:rsidP="005C59B4">
                  <w:pPr>
                    <w:jc w:val="center"/>
                  </w:pPr>
                </w:p>
              </w:tc>
              <w:tc>
                <w:tcPr>
                  <w:tcW w:w="1334" w:type="dxa"/>
                  <w:vAlign w:val="center"/>
                </w:tcPr>
                <w:p w:rsidR="007E05F7" w:rsidRPr="001D0BF5" w:rsidRDefault="007E05F7" w:rsidP="005C59B4">
                  <w:pPr>
                    <w:jc w:val="center"/>
                  </w:pPr>
                </w:p>
              </w:tc>
              <w:tc>
                <w:tcPr>
                  <w:tcW w:w="1355" w:type="dxa"/>
                  <w:vAlign w:val="center"/>
                </w:tcPr>
                <w:p w:rsidR="007E05F7" w:rsidRPr="001D0BF5" w:rsidRDefault="007E05F7" w:rsidP="005C59B4">
                  <w:pPr>
                    <w:jc w:val="left"/>
                  </w:pPr>
                </w:p>
              </w:tc>
              <w:tc>
                <w:tcPr>
                  <w:tcW w:w="1146" w:type="dxa"/>
                  <w:vAlign w:val="center"/>
                </w:tcPr>
                <w:p w:rsidR="007E05F7" w:rsidRPr="001D0BF5" w:rsidRDefault="007E05F7" w:rsidP="005C59B4">
                  <w:pPr>
                    <w:jc w:val="left"/>
                  </w:pPr>
                </w:p>
              </w:tc>
              <w:tc>
                <w:tcPr>
                  <w:tcW w:w="1162" w:type="dxa"/>
                </w:tcPr>
                <w:p w:rsidR="007E05F7" w:rsidRDefault="007E05F7" w:rsidP="005C59B4"/>
              </w:tc>
            </w:tr>
            <w:tr w:rsidR="007E05F7" w:rsidTr="00A25FE8">
              <w:trPr>
                <w:trHeight w:val="561"/>
              </w:trPr>
              <w:tc>
                <w:tcPr>
                  <w:tcW w:w="1456" w:type="dxa"/>
                  <w:vAlign w:val="center"/>
                </w:tcPr>
                <w:p w:rsidR="007E05F7" w:rsidRPr="001D0BF5" w:rsidRDefault="007E05F7" w:rsidP="00686943">
                  <w:pPr>
                    <w:jc w:val="center"/>
                  </w:pPr>
                </w:p>
              </w:tc>
              <w:tc>
                <w:tcPr>
                  <w:tcW w:w="816" w:type="dxa"/>
                  <w:vAlign w:val="center"/>
                </w:tcPr>
                <w:p w:rsidR="007E05F7" w:rsidRPr="001D0BF5" w:rsidRDefault="007E05F7" w:rsidP="00686943">
                  <w:pPr>
                    <w:jc w:val="center"/>
                  </w:pPr>
                </w:p>
              </w:tc>
              <w:tc>
                <w:tcPr>
                  <w:tcW w:w="1334" w:type="dxa"/>
                  <w:vAlign w:val="center"/>
                </w:tcPr>
                <w:p w:rsidR="007E05F7" w:rsidRPr="001D0BF5" w:rsidRDefault="007E05F7" w:rsidP="005C59B4">
                  <w:pPr>
                    <w:jc w:val="center"/>
                  </w:pPr>
                </w:p>
              </w:tc>
              <w:tc>
                <w:tcPr>
                  <w:tcW w:w="1355" w:type="dxa"/>
                  <w:vAlign w:val="center"/>
                </w:tcPr>
                <w:p w:rsidR="007E05F7" w:rsidRPr="001D0BF5" w:rsidRDefault="007E05F7" w:rsidP="005C59B4">
                  <w:pPr>
                    <w:jc w:val="left"/>
                  </w:pPr>
                </w:p>
              </w:tc>
              <w:tc>
                <w:tcPr>
                  <w:tcW w:w="1146" w:type="dxa"/>
                  <w:vAlign w:val="center"/>
                </w:tcPr>
                <w:p w:rsidR="007E05F7" w:rsidRPr="001D0BF5" w:rsidRDefault="007E05F7" w:rsidP="005C59B4">
                  <w:pPr>
                    <w:jc w:val="left"/>
                  </w:pPr>
                </w:p>
              </w:tc>
              <w:tc>
                <w:tcPr>
                  <w:tcW w:w="1162" w:type="dxa"/>
                </w:tcPr>
                <w:p w:rsidR="007E05F7" w:rsidRDefault="007E05F7" w:rsidP="005C59B4"/>
              </w:tc>
            </w:tr>
            <w:tr w:rsidR="007E05F7" w:rsidTr="00784A11">
              <w:trPr>
                <w:trHeight w:val="554"/>
              </w:trPr>
              <w:tc>
                <w:tcPr>
                  <w:tcW w:w="1456" w:type="dxa"/>
                  <w:vAlign w:val="center"/>
                </w:tcPr>
                <w:p w:rsidR="007E05F7" w:rsidRPr="001D0BF5" w:rsidRDefault="007E05F7" w:rsidP="00686943">
                  <w:pPr>
                    <w:jc w:val="center"/>
                  </w:pPr>
                </w:p>
              </w:tc>
              <w:tc>
                <w:tcPr>
                  <w:tcW w:w="816" w:type="dxa"/>
                  <w:vAlign w:val="center"/>
                </w:tcPr>
                <w:p w:rsidR="007E05F7" w:rsidRPr="001D0BF5" w:rsidRDefault="007E05F7" w:rsidP="00686943">
                  <w:pPr>
                    <w:jc w:val="center"/>
                  </w:pPr>
                </w:p>
              </w:tc>
              <w:tc>
                <w:tcPr>
                  <w:tcW w:w="1334" w:type="dxa"/>
                  <w:vAlign w:val="center"/>
                </w:tcPr>
                <w:p w:rsidR="007E05F7" w:rsidRPr="001D0BF5" w:rsidRDefault="007E05F7" w:rsidP="00686943">
                  <w:pPr>
                    <w:jc w:val="center"/>
                  </w:pPr>
                </w:p>
              </w:tc>
              <w:tc>
                <w:tcPr>
                  <w:tcW w:w="1355" w:type="dxa"/>
                  <w:vAlign w:val="center"/>
                </w:tcPr>
                <w:p w:rsidR="007E05F7" w:rsidRPr="001D0BF5" w:rsidRDefault="007E05F7" w:rsidP="00686943">
                  <w:pPr>
                    <w:jc w:val="center"/>
                  </w:pPr>
                </w:p>
              </w:tc>
              <w:tc>
                <w:tcPr>
                  <w:tcW w:w="1146" w:type="dxa"/>
                  <w:vAlign w:val="center"/>
                </w:tcPr>
                <w:p w:rsidR="007E05F7" w:rsidRPr="001D0BF5" w:rsidRDefault="007E05F7" w:rsidP="00686943">
                  <w:pPr>
                    <w:jc w:val="center"/>
                  </w:pPr>
                </w:p>
              </w:tc>
              <w:tc>
                <w:tcPr>
                  <w:tcW w:w="1162" w:type="dxa"/>
                  <w:vAlign w:val="center"/>
                </w:tcPr>
                <w:p w:rsidR="007E05F7" w:rsidRPr="001D0BF5" w:rsidRDefault="007E05F7" w:rsidP="00686943">
                  <w:pPr>
                    <w:jc w:val="center"/>
                  </w:pPr>
                </w:p>
              </w:tc>
            </w:tr>
            <w:tr w:rsidR="007E05F7" w:rsidTr="00784A11">
              <w:trPr>
                <w:trHeight w:val="548"/>
              </w:trPr>
              <w:tc>
                <w:tcPr>
                  <w:tcW w:w="1456" w:type="dxa"/>
                  <w:vAlign w:val="center"/>
                </w:tcPr>
                <w:p w:rsidR="007E05F7" w:rsidRPr="001D0BF5" w:rsidRDefault="007E05F7" w:rsidP="00686943">
                  <w:pPr>
                    <w:jc w:val="center"/>
                  </w:pPr>
                </w:p>
              </w:tc>
              <w:tc>
                <w:tcPr>
                  <w:tcW w:w="816" w:type="dxa"/>
                  <w:vAlign w:val="center"/>
                </w:tcPr>
                <w:p w:rsidR="007E05F7" w:rsidRPr="001D0BF5" w:rsidRDefault="007E05F7" w:rsidP="00686943">
                  <w:pPr>
                    <w:jc w:val="center"/>
                  </w:pPr>
                </w:p>
              </w:tc>
              <w:tc>
                <w:tcPr>
                  <w:tcW w:w="1334" w:type="dxa"/>
                  <w:vAlign w:val="center"/>
                </w:tcPr>
                <w:p w:rsidR="007E05F7" w:rsidRPr="001D0BF5" w:rsidRDefault="007E05F7" w:rsidP="00686943">
                  <w:pPr>
                    <w:jc w:val="center"/>
                  </w:pPr>
                </w:p>
              </w:tc>
              <w:tc>
                <w:tcPr>
                  <w:tcW w:w="1355" w:type="dxa"/>
                  <w:vAlign w:val="center"/>
                </w:tcPr>
                <w:p w:rsidR="007E05F7" w:rsidRPr="001D0BF5" w:rsidRDefault="007E05F7" w:rsidP="00686943">
                  <w:pPr>
                    <w:jc w:val="center"/>
                  </w:pPr>
                </w:p>
              </w:tc>
              <w:tc>
                <w:tcPr>
                  <w:tcW w:w="1146" w:type="dxa"/>
                  <w:vAlign w:val="center"/>
                </w:tcPr>
                <w:p w:rsidR="007E05F7" w:rsidRPr="001D0BF5" w:rsidRDefault="007E05F7" w:rsidP="00686943">
                  <w:pPr>
                    <w:jc w:val="center"/>
                  </w:pPr>
                </w:p>
              </w:tc>
              <w:tc>
                <w:tcPr>
                  <w:tcW w:w="1162" w:type="dxa"/>
                  <w:vAlign w:val="center"/>
                </w:tcPr>
                <w:p w:rsidR="007E05F7" w:rsidRPr="001D0BF5" w:rsidRDefault="007E05F7" w:rsidP="00686943">
                  <w:pPr>
                    <w:jc w:val="center"/>
                  </w:pPr>
                </w:p>
              </w:tc>
            </w:tr>
            <w:tr w:rsidR="007E05F7" w:rsidTr="00784A11">
              <w:trPr>
                <w:trHeight w:val="570"/>
              </w:trPr>
              <w:tc>
                <w:tcPr>
                  <w:tcW w:w="1456" w:type="dxa"/>
                  <w:vAlign w:val="center"/>
                </w:tcPr>
                <w:p w:rsidR="007E05F7" w:rsidRPr="001D0BF5" w:rsidRDefault="007E05F7" w:rsidP="00686943">
                  <w:pPr>
                    <w:jc w:val="center"/>
                  </w:pPr>
                </w:p>
              </w:tc>
              <w:tc>
                <w:tcPr>
                  <w:tcW w:w="816" w:type="dxa"/>
                  <w:vAlign w:val="center"/>
                </w:tcPr>
                <w:p w:rsidR="007E05F7" w:rsidRPr="001D0BF5" w:rsidRDefault="007E05F7" w:rsidP="00686943">
                  <w:pPr>
                    <w:jc w:val="center"/>
                  </w:pPr>
                </w:p>
              </w:tc>
              <w:tc>
                <w:tcPr>
                  <w:tcW w:w="1334" w:type="dxa"/>
                  <w:vAlign w:val="center"/>
                </w:tcPr>
                <w:p w:rsidR="007E05F7" w:rsidRPr="001D0BF5" w:rsidRDefault="007E05F7" w:rsidP="00686943">
                  <w:pPr>
                    <w:jc w:val="center"/>
                  </w:pPr>
                </w:p>
              </w:tc>
              <w:tc>
                <w:tcPr>
                  <w:tcW w:w="1355" w:type="dxa"/>
                  <w:vAlign w:val="center"/>
                </w:tcPr>
                <w:p w:rsidR="007E05F7" w:rsidRPr="001D0BF5" w:rsidRDefault="007E05F7" w:rsidP="00686943">
                  <w:pPr>
                    <w:jc w:val="center"/>
                  </w:pPr>
                </w:p>
              </w:tc>
              <w:tc>
                <w:tcPr>
                  <w:tcW w:w="1146" w:type="dxa"/>
                  <w:vAlign w:val="center"/>
                </w:tcPr>
                <w:p w:rsidR="007E05F7" w:rsidRPr="001D0BF5" w:rsidRDefault="007E05F7" w:rsidP="00686943">
                  <w:pPr>
                    <w:jc w:val="center"/>
                  </w:pPr>
                </w:p>
              </w:tc>
              <w:tc>
                <w:tcPr>
                  <w:tcW w:w="1162" w:type="dxa"/>
                  <w:vAlign w:val="center"/>
                </w:tcPr>
                <w:p w:rsidR="007E05F7" w:rsidRPr="001D0BF5" w:rsidRDefault="007E05F7" w:rsidP="00686943">
                  <w:pPr>
                    <w:jc w:val="center"/>
                  </w:pPr>
                </w:p>
              </w:tc>
            </w:tr>
            <w:tr w:rsidR="007E05F7" w:rsidTr="00784A11">
              <w:trPr>
                <w:trHeight w:val="550"/>
              </w:trPr>
              <w:tc>
                <w:tcPr>
                  <w:tcW w:w="1456" w:type="dxa"/>
                  <w:vAlign w:val="center"/>
                </w:tcPr>
                <w:p w:rsidR="007E05F7" w:rsidRPr="001D0BF5" w:rsidRDefault="007E05F7" w:rsidP="00686943">
                  <w:pPr>
                    <w:jc w:val="center"/>
                  </w:pPr>
                </w:p>
              </w:tc>
              <w:tc>
                <w:tcPr>
                  <w:tcW w:w="816" w:type="dxa"/>
                  <w:vAlign w:val="center"/>
                </w:tcPr>
                <w:p w:rsidR="007E05F7" w:rsidRPr="001D0BF5" w:rsidRDefault="007E05F7" w:rsidP="00686943">
                  <w:pPr>
                    <w:jc w:val="center"/>
                  </w:pPr>
                </w:p>
              </w:tc>
              <w:tc>
                <w:tcPr>
                  <w:tcW w:w="1334" w:type="dxa"/>
                  <w:vAlign w:val="center"/>
                </w:tcPr>
                <w:p w:rsidR="007E05F7" w:rsidRPr="001D0BF5" w:rsidRDefault="007E05F7" w:rsidP="00686943">
                  <w:pPr>
                    <w:jc w:val="center"/>
                  </w:pPr>
                </w:p>
              </w:tc>
              <w:tc>
                <w:tcPr>
                  <w:tcW w:w="1355" w:type="dxa"/>
                  <w:vAlign w:val="center"/>
                </w:tcPr>
                <w:p w:rsidR="007E05F7" w:rsidRPr="001D0BF5" w:rsidRDefault="007E05F7" w:rsidP="00686943">
                  <w:pPr>
                    <w:jc w:val="center"/>
                  </w:pPr>
                </w:p>
              </w:tc>
              <w:tc>
                <w:tcPr>
                  <w:tcW w:w="1146" w:type="dxa"/>
                  <w:vAlign w:val="center"/>
                </w:tcPr>
                <w:p w:rsidR="007E05F7" w:rsidRPr="001D0BF5" w:rsidRDefault="007E05F7" w:rsidP="00686943">
                  <w:pPr>
                    <w:jc w:val="center"/>
                  </w:pPr>
                </w:p>
              </w:tc>
              <w:tc>
                <w:tcPr>
                  <w:tcW w:w="1162" w:type="dxa"/>
                  <w:vAlign w:val="center"/>
                </w:tcPr>
                <w:p w:rsidR="007E05F7" w:rsidRPr="001D0BF5" w:rsidRDefault="007E05F7" w:rsidP="00686943">
                  <w:pPr>
                    <w:jc w:val="center"/>
                  </w:pPr>
                </w:p>
              </w:tc>
            </w:tr>
            <w:tr w:rsidR="007E05F7" w:rsidTr="00784A11">
              <w:trPr>
                <w:trHeight w:val="558"/>
              </w:trPr>
              <w:tc>
                <w:tcPr>
                  <w:tcW w:w="1456" w:type="dxa"/>
                  <w:vAlign w:val="center"/>
                </w:tcPr>
                <w:p w:rsidR="007E05F7" w:rsidRPr="001D0BF5" w:rsidRDefault="007E05F7" w:rsidP="00686943">
                  <w:pPr>
                    <w:jc w:val="center"/>
                  </w:pPr>
                </w:p>
              </w:tc>
              <w:tc>
                <w:tcPr>
                  <w:tcW w:w="816" w:type="dxa"/>
                  <w:vAlign w:val="center"/>
                </w:tcPr>
                <w:p w:rsidR="007E05F7" w:rsidRPr="001D0BF5" w:rsidRDefault="007E05F7" w:rsidP="00686943">
                  <w:pPr>
                    <w:jc w:val="center"/>
                  </w:pPr>
                </w:p>
              </w:tc>
              <w:tc>
                <w:tcPr>
                  <w:tcW w:w="1334" w:type="dxa"/>
                  <w:vAlign w:val="center"/>
                </w:tcPr>
                <w:p w:rsidR="007E05F7" w:rsidRPr="001D0BF5" w:rsidRDefault="007E05F7" w:rsidP="00686943">
                  <w:pPr>
                    <w:jc w:val="center"/>
                  </w:pPr>
                </w:p>
              </w:tc>
              <w:tc>
                <w:tcPr>
                  <w:tcW w:w="1355" w:type="dxa"/>
                  <w:vAlign w:val="center"/>
                </w:tcPr>
                <w:p w:rsidR="007E05F7" w:rsidRPr="001D0BF5" w:rsidRDefault="007E05F7" w:rsidP="00686943">
                  <w:pPr>
                    <w:jc w:val="center"/>
                  </w:pPr>
                </w:p>
              </w:tc>
              <w:tc>
                <w:tcPr>
                  <w:tcW w:w="1146" w:type="dxa"/>
                  <w:vAlign w:val="center"/>
                </w:tcPr>
                <w:p w:rsidR="007E05F7" w:rsidRPr="001D0BF5" w:rsidRDefault="007E05F7" w:rsidP="00686943">
                  <w:pPr>
                    <w:jc w:val="center"/>
                  </w:pPr>
                </w:p>
              </w:tc>
              <w:tc>
                <w:tcPr>
                  <w:tcW w:w="1162" w:type="dxa"/>
                  <w:vAlign w:val="center"/>
                </w:tcPr>
                <w:p w:rsidR="007E05F7" w:rsidRPr="001D0BF5" w:rsidRDefault="007E05F7" w:rsidP="00686943">
                  <w:pPr>
                    <w:jc w:val="center"/>
                  </w:pPr>
                </w:p>
              </w:tc>
            </w:tr>
            <w:tr w:rsidR="007E05F7" w:rsidTr="00784A11">
              <w:trPr>
                <w:trHeight w:val="552"/>
              </w:trPr>
              <w:tc>
                <w:tcPr>
                  <w:tcW w:w="1456" w:type="dxa"/>
                  <w:vAlign w:val="center"/>
                </w:tcPr>
                <w:p w:rsidR="007E05F7" w:rsidRPr="001D0BF5" w:rsidRDefault="007E05F7" w:rsidP="00686943">
                  <w:pPr>
                    <w:jc w:val="center"/>
                  </w:pPr>
                </w:p>
              </w:tc>
              <w:tc>
                <w:tcPr>
                  <w:tcW w:w="816" w:type="dxa"/>
                  <w:vAlign w:val="center"/>
                </w:tcPr>
                <w:p w:rsidR="007E05F7" w:rsidRPr="001D0BF5" w:rsidRDefault="007E05F7" w:rsidP="00686943">
                  <w:pPr>
                    <w:jc w:val="center"/>
                  </w:pPr>
                </w:p>
              </w:tc>
              <w:tc>
                <w:tcPr>
                  <w:tcW w:w="1334" w:type="dxa"/>
                  <w:vAlign w:val="center"/>
                </w:tcPr>
                <w:p w:rsidR="007E05F7" w:rsidRPr="001D0BF5" w:rsidRDefault="007E05F7" w:rsidP="00686943">
                  <w:pPr>
                    <w:jc w:val="center"/>
                  </w:pPr>
                </w:p>
              </w:tc>
              <w:tc>
                <w:tcPr>
                  <w:tcW w:w="1355" w:type="dxa"/>
                  <w:vAlign w:val="center"/>
                </w:tcPr>
                <w:p w:rsidR="007E05F7" w:rsidRPr="001D0BF5" w:rsidRDefault="007E05F7" w:rsidP="00686943">
                  <w:pPr>
                    <w:jc w:val="center"/>
                  </w:pPr>
                </w:p>
              </w:tc>
              <w:tc>
                <w:tcPr>
                  <w:tcW w:w="1146" w:type="dxa"/>
                  <w:vAlign w:val="center"/>
                </w:tcPr>
                <w:p w:rsidR="007E05F7" w:rsidRPr="001D0BF5" w:rsidRDefault="007E05F7" w:rsidP="00686943">
                  <w:pPr>
                    <w:jc w:val="center"/>
                  </w:pPr>
                </w:p>
              </w:tc>
              <w:tc>
                <w:tcPr>
                  <w:tcW w:w="1162" w:type="dxa"/>
                  <w:vAlign w:val="center"/>
                </w:tcPr>
                <w:p w:rsidR="007E05F7" w:rsidRPr="001D0BF5" w:rsidRDefault="007E05F7" w:rsidP="00686943">
                  <w:pPr>
                    <w:jc w:val="center"/>
                  </w:pPr>
                </w:p>
              </w:tc>
            </w:tr>
            <w:tr w:rsidR="007E05F7" w:rsidTr="00784A11">
              <w:trPr>
                <w:trHeight w:val="560"/>
              </w:trPr>
              <w:tc>
                <w:tcPr>
                  <w:tcW w:w="1456" w:type="dxa"/>
                  <w:vAlign w:val="center"/>
                </w:tcPr>
                <w:p w:rsidR="007E05F7" w:rsidRPr="001D0BF5" w:rsidRDefault="007E05F7" w:rsidP="00686943">
                  <w:pPr>
                    <w:jc w:val="center"/>
                  </w:pPr>
                </w:p>
              </w:tc>
              <w:tc>
                <w:tcPr>
                  <w:tcW w:w="816" w:type="dxa"/>
                  <w:vAlign w:val="center"/>
                </w:tcPr>
                <w:p w:rsidR="007E05F7" w:rsidRPr="001D0BF5" w:rsidRDefault="007E05F7" w:rsidP="00686943">
                  <w:pPr>
                    <w:jc w:val="center"/>
                  </w:pPr>
                </w:p>
              </w:tc>
              <w:tc>
                <w:tcPr>
                  <w:tcW w:w="1334" w:type="dxa"/>
                  <w:vAlign w:val="center"/>
                </w:tcPr>
                <w:p w:rsidR="007E05F7" w:rsidRPr="001D0BF5" w:rsidRDefault="007E05F7" w:rsidP="00686943">
                  <w:pPr>
                    <w:jc w:val="center"/>
                  </w:pPr>
                </w:p>
              </w:tc>
              <w:tc>
                <w:tcPr>
                  <w:tcW w:w="1355" w:type="dxa"/>
                  <w:vAlign w:val="center"/>
                </w:tcPr>
                <w:p w:rsidR="007E05F7" w:rsidRPr="001D0BF5" w:rsidRDefault="007E05F7" w:rsidP="00686943">
                  <w:pPr>
                    <w:jc w:val="center"/>
                  </w:pPr>
                </w:p>
              </w:tc>
              <w:tc>
                <w:tcPr>
                  <w:tcW w:w="1146" w:type="dxa"/>
                  <w:vAlign w:val="center"/>
                </w:tcPr>
                <w:p w:rsidR="007E05F7" w:rsidRPr="001D0BF5" w:rsidRDefault="007E05F7" w:rsidP="00686943">
                  <w:pPr>
                    <w:jc w:val="center"/>
                  </w:pPr>
                </w:p>
              </w:tc>
              <w:tc>
                <w:tcPr>
                  <w:tcW w:w="1162" w:type="dxa"/>
                  <w:vAlign w:val="center"/>
                </w:tcPr>
                <w:p w:rsidR="007E05F7" w:rsidRPr="001D0BF5" w:rsidRDefault="007E05F7" w:rsidP="00686943">
                  <w:pPr>
                    <w:jc w:val="center"/>
                  </w:pPr>
                </w:p>
              </w:tc>
            </w:tr>
            <w:tr w:rsidR="007E05F7" w:rsidTr="00784A11">
              <w:trPr>
                <w:trHeight w:val="568"/>
              </w:trPr>
              <w:tc>
                <w:tcPr>
                  <w:tcW w:w="1456" w:type="dxa"/>
                  <w:vAlign w:val="center"/>
                </w:tcPr>
                <w:p w:rsidR="007E05F7" w:rsidRPr="001D0BF5" w:rsidRDefault="007E05F7" w:rsidP="00686943">
                  <w:pPr>
                    <w:jc w:val="center"/>
                  </w:pPr>
                  <w:r w:rsidRPr="001D0BF5">
                    <w:t>……</w:t>
                  </w:r>
                </w:p>
              </w:tc>
              <w:tc>
                <w:tcPr>
                  <w:tcW w:w="816" w:type="dxa"/>
                  <w:vAlign w:val="center"/>
                </w:tcPr>
                <w:p w:rsidR="007E05F7" w:rsidRPr="001D0BF5" w:rsidRDefault="007E05F7" w:rsidP="00686943">
                  <w:pPr>
                    <w:jc w:val="center"/>
                  </w:pPr>
                </w:p>
              </w:tc>
              <w:tc>
                <w:tcPr>
                  <w:tcW w:w="1334" w:type="dxa"/>
                  <w:vAlign w:val="center"/>
                </w:tcPr>
                <w:p w:rsidR="007E05F7" w:rsidRPr="001D0BF5" w:rsidRDefault="007E05F7" w:rsidP="00686943">
                  <w:pPr>
                    <w:jc w:val="center"/>
                  </w:pPr>
                </w:p>
              </w:tc>
              <w:tc>
                <w:tcPr>
                  <w:tcW w:w="1355" w:type="dxa"/>
                  <w:vAlign w:val="center"/>
                </w:tcPr>
                <w:p w:rsidR="007E05F7" w:rsidRPr="001D0BF5" w:rsidRDefault="007E05F7" w:rsidP="00686943">
                  <w:pPr>
                    <w:jc w:val="center"/>
                  </w:pPr>
                </w:p>
              </w:tc>
              <w:tc>
                <w:tcPr>
                  <w:tcW w:w="1146" w:type="dxa"/>
                  <w:vAlign w:val="center"/>
                </w:tcPr>
                <w:p w:rsidR="007E05F7" w:rsidRPr="001D0BF5" w:rsidRDefault="007E05F7" w:rsidP="00686943">
                  <w:pPr>
                    <w:jc w:val="center"/>
                  </w:pPr>
                </w:p>
              </w:tc>
              <w:tc>
                <w:tcPr>
                  <w:tcW w:w="1162" w:type="dxa"/>
                  <w:vAlign w:val="center"/>
                </w:tcPr>
                <w:p w:rsidR="007E05F7" w:rsidRPr="001D0BF5" w:rsidRDefault="007E05F7"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7E05F7" w:rsidRDefault="007E05F7" w:rsidP="007E05F7">
            <w:pPr>
              <w:jc w:val="left"/>
              <w:rPr>
                <w:color w:val="000000" w:themeColor="text1"/>
              </w:rPr>
            </w:pPr>
            <w:r w:rsidRPr="004650BA">
              <w:rPr>
                <w:rFonts w:hint="eastAsia"/>
                <w:color w:val="000000" w:themeColor="text1"/>
              </w:rPr>
              <w:t>最终成绩由课堂表现、平时作业、团组大作业、论文成绩组合而成。各部分所占比例如下：</w:t>
            </w:r>
          </w:p>
          <w:p w:rsidR="007E05F7" w:rsidRPr="00094C54" w:rsidRDefault="007E05F7" w:rsidP="007E05F7">
            <w:pPr>
              <w:pStyle w:val="a3"/>
              <w:numPr>
                <w:ilvl w:val="0"/>
                <w:numId w:val="4"/>
              </w:numPr>
              <w:ind w:firstLineChars="0"/>
              <w:jc w:val="left"/>
              <w:rPr>
                <w:color w:val="000000" w:themeColor="text1"/>
              </w:rPr>
            </w:pPr>
            <w:r w:rsidRPr="00094C54">
              <w:rPr>
                <w:rFonts w:hint="eastAsia"/>
                <w:color w:val="000000" w:themeColor="text1"/>
              </w:rPr>
              <w:t>课堂表现、平时作业：</w:t>
            </w:r>
            <w:r w:rsidRPr="00094C54">
              <w:rPr>
                <w:rFonts w:hint="eastAsia"/>
                <w:color w:val="000000" w:themeColor="text1"/>
              </w:rPr>
              <w:t>30%</w:t>
            </w:r>
            <w:r w:rsidRPr="00094C54">
              <w:rPr>
                <w:rFonts w:hint="eastAsia"/>
                <w:color w:val="000000" w:themeColor="text1"/>
              </w:rPr>
              <w:t>。主要考核课堂参与程度，对文本理解能力、分析问题能力以及阶段性课堂测验表现；</w:t>
            </w:r>
          </w:p>
          <w:p w:rsidR="007E05F7" w:rsidRPr="00094C54" w:rsidRDefault="007E05F7" w:rsidP="007E05F7">
            <w:pPr>
              <w:pStyle w:val="a3"/>
              <w:numPr>
                <w:ilvl w:val="0"/>
                <w:numId w:val="4"/>
              </w:numPr>
              <w:ind w:firstLineChars="0"/>
              <w:jc w:val="left"/>
              <w:rPr>
                <w:color w:val="000000" w:themeColor="text1"/>
              </w:rPr>
            </w:pPr>
            <w:r w:rsidRPr="00094C54">
              <w:rPr>
                <w:rFonts w:hint="eastAsia"/>
                <w:color w:val="000000" w:themeColor="text1"/>
              </w:rPr>
              <w:t>团组大作业及报告讨论：</w:t>
            </w:r>
            <w:r w:rsidRPr="00094C54">
              <w:rPr>
                <w:rFonts w:hint="eastAsia"/>
                <w:color w:val="000000" w:themeColor="text1"/>
              </w:rPr>
              <w:t>20%</w:t>
            </w:r>
            <w:r w:rsidRPr="00094C54">
              <w:rPr>
                <w:rFonts w:hint="eastAsia"/>
                <w:color w:val="000000" w:themeColor="text1"/>
              </w:rPr>
              <w:t>。主要通过</w:t>
            </w:r>
            <w:r w:rsidRPr="00094C54">
              <w:rPr>
                <w:rFonts w:hint="eastAsia"/>
                <w:color w:val="000000" w:themeColor="text1"/>
              </w:rPr>
              <w:t>PPT</w:t>
            </w:r>
            <w:r w:rsidRPr="00094C54">
              <w:rPr>
                <w:rFonts w:hint="eastAsia"/>
                <w:color w:val="000000" w:themeColor="text1"/>
              </w:rPr>
              <w:t>展示，考核学生团队合作、资料整理、独立分析问题和陈述表达等方面的能力；</w:t>
            </w:r>
          </w:p>
          <w:p w:rsidR="000A548F" w:rsidRPr="001D0BF5" w:rsidRDefault="007E05F7" w:rsidP="007E05F7">
            <w:pPr>
              <w:jc w:val="left"/>
            </w:pPr>
            <w:r w:rsidRPr="00094C54">
              <w:rPr>
                <w:rFonts w:hint="eastAsia"/>
                <w:color w:val="000000" w:themeColor="text1"/>
              </w:rPr>
              <w:t>学期论文占</w:t>
            </w:r>
            <w:r w:rsidRPr="00094C54">
              <w:rPr>
                <w:rFonts w:hint="eastAsia"/>
                <w:color w:val="000000" w:themeColor="text1"/>
              </w:rPr>
              <w:t>50%</w:t>
            </w:r>
            <w:r w:rsidRPr="00094C54">
              <w:rPr>
                <w:rFonts w:hint="eastAsia"/>
                <w:color w:val="000000" w:themeColor="text1"/>
              </w:rPr>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13009A" w:rsidRDefault="0013009A" w:rsidP="0013009A">
            <w:pPr>
              <w:pStyle w:val="ab"/>
              <w:ind w:firstLineChars="0" w:firstLine="0"/>
              <w:rPr>
                <w:rFonts w:ascii="宋体" w:hAnsi="宋体" w:cs="Symeteo"/>
                <w:b/>
                <w:bCs/>
                <w:sz w:val="24"/>
              </w:rPr>
            </w:pPr>
            <w:r>
              <w:rPr>
                <w:rFonts w:ascii="宋体" w:hAnsi="宋体" w:cs="Symeteo" w:hint="eastAsia"/>
                <w:b/>
                <w:bCs/>
                <w:sz w:val="24"/>
              </w:rPr>
              <w:t>教材：</w:t>
            </w:r>
          </w:p>
          <w:p w:rsidR="0013009A" w:rsidRPr="00240F65" w:rsidRDefault="0013009A" w:rsidP="0013009A">
            <w:pPr>
              <w:pStyle w:val="ab"/>
              <w:ind w:firstLineChars="0" w:firstLine="0"/>
              <w:rPr>
                <w:rFonts w:ascii="宋体" w:hAnsi="宋体" w:cs="Symeteo"/>
                <w:bCs/>
                <w:szCs w:val="21"/>
              </w:rPr>
            </w:pPr>
            <w:r w:rsidRPr="00240F65">
              <w:rPr>
                <w:bCs/>
                <w:color w:val="000000"/>
                <w:kern w:val="36"/>
                <w:szCs w:val="21"/>
              </w:rPr>
              <w:t>欧洲文化入</w:t>
            </w:r>
            <w:r w:rsidRPr="00240F65">
              <w:rPr>
                <w:rFonts w:hint="eastAsia"/>
                <w:bCs/>
                <w:color w:val="000000"/>
                <w:kern w:val="36"/>
                <w:szCs w:val="21"/>
              </w:rPr>
              <w:t>门</w:t>
            </w:r>
            <w:r w:rsidRPr="00240F65">
              <w:rPr>
                <w:rFonts w:ascii="宋体" w:hAnsi="宋体" w:cs="Symeteo" w:hint="eastAsia"/>
                <w:bCs/>
                <w:szCs w:val="21"/>
              </w:rPr>
              <w:t>（European Culture: an Introduction</w:t>
            </w:r>
            <w:r w:rsidRPr="00240F65">
              <w:rPr>
                <w:rFonts w:ascii="宋体" w:hAnsi="宋体" w:cs="Symeteo"/>
                <w:bCs/>
                <w:szCs w:val="21"/>
              </w:rPr>
              <w:t>）</w:t>
            </w:r>
            <w:r w:rsidRPr="00240F65">
              <w:rPr>
                <w:rFonts w:ascii="宋体" w:hAnsi="宋体" w:cs="Symeteo" w:hint="eastAsia"/>
                <w:bCs/>
                <w:szCs w:val="21"/>
              </w:rPr>
              <w:t>，王佐良等，外语教学与研究出版社，2004。</w:t>
            </w:r>
          </w:p>
          <w:p w:rsidR="0013009A" w:rsidRPr="00A914CC" w:rsidRDefault="0013009A" w:rsidP="0013009A">
            <w:pPr>
              <w:pStyle w:val="ab"/>
              <w:ind w:firstLineChars="0" w:firstLine="0"/>
              <w:rPr>
                <w:rFonts w:ascii="宋体" w:hAnsi="宋体" w:cs="Symeteo"/>
                <w:b/>
                <w:bCs/>
                <w:sz w:val="24"/>
              </w:rPr>
            </w:pPr>
            <w:r>
              <w:rPr>
                <w:rFonts w:ascii="宋体" w:hAnsi="宋体" w:cs="Symeteo" w:hint="eastAsia"/>
                <w:b/>
                <w:bCs/>
                <w:sz w:val="24"/>
              </w:rPr>
              <w:t>参考书</w:t>
            </w:r>
            <w:r w:rsidRPr="00F23869">
              <w:rPr>
                <w:rFonts w:ascii="宋体" w:hAnsi="宋体" w:cs="Symeteo" w:hint="eastAsia"/>
                <w:b/>
                <w:bCs/>
                <w:sz w:val="24"/>
              </w:rPr>
              <w:t>目：</w:t>
            </w:r>
          </w:p>
          <w:p w:rsidR="0013009A" w:rsidRPr="000A45E9" w:rsidRDefault="0013009A" w:rsidP="0013009A">
            <w:pPr>
              <w:pStyle w:val="ab"/>
              <w:numPr>
                <w:ilvl w:val="0"/>
                <w:numId w:val="5"/>
              </w:numPr>
              <w:tabs>
                <w:tab w:val="clear" w:pos="720"/>
                <w:tab w:val="num" w:pos="322"/>
              </w:tabs>
              <w:ind w:firstLineChars="0"/>
              <w:rPr>
                <w:rFonts w:ascii="宋体" w:hAnsi="宋体" w:cs="Symeteo"/>
                <w:bCs/>
                <w:szCs w:val="21"/>
              </w:rPr>
            </w:pPr>
            <w:r w:rsidRPr="000A45E9">
              <w:rPr>
                <w:rFonts w:ascii="宋体" w:hAnsi="宋体" w:cs="Symeteo" w:hint="eastAsia"/>
                <w:bCs/>
                <w:szCs w:val="21"/>
              </w:rPr>
              <w:t>西方文化史（第2版），沈之兴、张幼香主编，中山大学出版社，1997。</w:t>
            </w:r>
          </w:p>
          <w:p w:rsidR="000A548F" w:rsidRPr="00F46C0A" w:rsidRDefault="0013009A" w:rsidP="0013009A">
            <w:pPr>
              <w:jc w:val="left"/>
              <w:rPr>
                <w:color w:val="00B050"/>
              </w:rPr>
            </w:pPr>
            <w:r w:rsidRPr="000A45E9">
              <w:rPr>
                <w:rFonts w:hint="eastAsia"/>
                <w:bCs/>
                <w:color w:val="000000"/>
                <w:kern w:val="36"/>
                <w:szCs w:val="21"/>
              </w:rPr>
              <w:t>欧洲文化概况</w:t>
            </w:r>
            <w:r w:rsidRPr="000A45E9">
              <w:rPr>
                <w:rFonts w:hint="eastAsia"/>
                <w:bCs/>
                <w:color w:val="000000"/>
                <w:kern w:val="36"/>
                <w:szCs w:val="21"/>
              </w:rPr>
              <w:t xml:space="preserve"> </w:t>
            </w:r>
            <w:r w:rsidRPr="000A45E9">
              <w:rPr>
                <w:rFonts w:hint="eastAsia"/>
                <w:bCs/>
                <w:color w:val="000000"/>
                <w:kern w:val="36"/>
                <w:szCs w:val="21"/>
              </w:rPr>
              <w:t>（</w:t>
            </w:r>
            <w:r w:rsidRPr="000A45E9">
              <w:rPr>
                <w:rFonts w:ascii="宋体" w:hAnsi="宋体" w:cs="Symeteo"/>
                <w:bCs/>
                <w:szCs w:val="21"/>
              </w:rPr>
              <w:t>Survey of European Culture</w:t>
            </w:r>
            <w:r w:rsidRPr="000A45E9">
              <w:rPr>
                <w:rFonts w:ascii="宋体" w:hAnsi="宋体" w:cs="Symeteo" w:hint="eastAsia"/>
                <w:bCs/>
                <w:szCs w:val="21"/>
              </w:rPr>
              <w:t>）</w:t>
            </w:r>
            <w:r w:rsidRPr="000A45E9">
              <w:rPr>
                <w:bCs/>
                <w:color w:val="000000"/>
                <w:kern w:val="36"/>
                <w:szCs w:val="21"/>
              </w:rPr>
              <w:t xml:space="preserve"> Duncan </w:t>
            </w:r>
            <w:proofErr w:type="spellStart"/>
            <w:r w:rsidRPr="000A45E9">
              <w:rPr>
                <w:bCs/>
                <w:color w:val="000000"/>
                <w:kern w:val="36"/>
                <w:szCs w:val="21"/>
              </w:rPr>
              <w:t>Sidwell</w:t>
            </w:r>
            <w:proofErr w:type="spellEnd"/>
            <w:r w:rsidRPr="000A45E9">
              <w:rPr>
                <w:rFonts w:hint="eastAsia"/>
                <w:bCs/>
                <w:color w:val="000000"/>
                <w:kern w:val="36"/>
                <w:szCs w:val="21"/>
              </w:rPr>
              <w:t>著，</w:t>
            </w:r>
            <w:r w:rsidRPr="000A45E9">
              <w:rPr>
                <w:bCs/>
                <w:color w:val="000000"/>
                <w:kern w:val="36"/>
                <w:szCs w:val="21"/>
              </w:rPr>
              <w:t>外语教学与研究出版社</w:t>
            </w:r>
            <w:r w:rsidRPr="000A45E9">
              <w:rPr>
                <w:rFonts w:hint="eastAsia"/>
                <w:bCs/>
                <w:color w:val="000000"/>
                <w:kern w:val="36"/>
                <w:szCs w:val="21"/>
              </w:rPr>
              <w:t>，</w:t>
            </w:r>
            <w:r w:rsidRPr="000A45E9">
              <w:rPr>
                <w:bCs/>
                <w:color w:val="000000"/>
                <w:kern w:val="36"/>
                <w:szCs w:val="21"/>
              </w:rPr>
              <w:t>2008</w:t>
            </w:r>
            <w:r w:rsidRPr="000A45E9">
              <w:rPr>
                <w:bCs/>
                <w:color w:val="000000"/>
                <w:kern w:val="36"/>
                <w:szCs w:val="21"/>
              </w:rPr>
              <w:t>年</w:t>
            </w:r>
            <w:r w:rsidRPr="000A45E9">
              <w:rPr>
                <w:rFonts w:hint="eastAsia"/>
                <w:bCs/>
                <w:color w:val="000000"/>
                <w:kern w:val="36"/>
                <w:szCs w:val="21"/>
              </w:rPr>
              <w:t>。</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96507B">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7DC" w:rsidRDefault="003A47DC" w:rsidP="00577ECF">
      <w:r>
        <w:separator/>
      </w:r>
    </w:p>
  </w:endnote>
  <w:endnote w:type="continuationSeparator" w:id="0">
    <w:p w:rsidR="003A47DC" w:rsidRDefault="003A47DC" w:rsidP="00577E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7DC" w:rsidRDefault="003A47DC" w:rsidP="00577ECF">
      <w:r>
        <w:separator/>
      </w:r>
    </w:p>
  </w:footnote>
  <w:footnote w:type="continuationSeparator" w:id="0">
    <w:p w:rsidR="003A47DC" w:rsidRDefault="003A47DC"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65DFA"/>
    <w:multiLevelType w:val="hybridMultilevel"/>
    <w:tmpl w:val="24B82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29753BD"/>
    <w:multiLevelType w:val="hybridMultilevel"/>
    <w:tmpl w:val="A0AC772A"/>
    <w:lvl w:ilvl="0" w:tplc="8CB8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C261652"/>
    <w:multiLevelType w:val="hybridMultilevel"/>
    <w:tmpl w:val="73D4EF44"/>
    <w:lvl w:ilvl="0" w:tplc="3138AD4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009A"/>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235"/>
    <w:rsid w:val="002D4CDC"/>
    <w:rsid w:val="002F3739"/>
    <w:rsid w:val="003036D4"/>
    <w:rsid w:val="003237D3"/>
    <w:rsid w:val="00341CDD"/>
    <w:rsid w:val="00347960"/>
    <w:rsid w:val="00366702"/>
    <w:rsid w:val="003715C0"/>
    <w:rsid w:val="0037286C"/>
    <w:rsid w:val="00377008"/>
    <w:rsid w:val="003948E3"/>
    <w:rsid w:val="00395246"/>
    <w:rsid w:val="0039570D"/>
    <w:rsid w:val="003A47DC"/>
    <w:rsid w:val="003C4422"/>
    <w:rsid w:val="003D10F5"/>
    <w:rsid w:val="003D2213"/>
    <w:rsid w:val="003E65CC"/>
    <w:rsid w:val="00446816"/>
    <w:rsid w:val="00461685"/>
    <w:rsid w:val="00474457"/>
    <w:rsid w:val="00487AD7"/>
    <w:rsid w:val="004921CE"/>
    <w:rsid w:val="004A578D"/>
    <w:rsid w:val="004D4153"/>
    <w:rsid w:val="004D4785"/>
    <w:rsid w:val="004D62C4"/>
    <w:rsid w:val="004E283B"/>
    <w:rsid w:val="005031D5"/>
    <w:rsid w:val="00511D50"/>
    <w:rsid w:val="00520B0A"/>
    <w:rsid w:val="0053390E"/>
    <w:rsid w:val="00557AD3"/>
    <w:rsid w:val="00565461"/>
    <w:rsid w:val="00577467"/>
    <w:rsid w:val="00577ECF"/>
    <w:rsid w:val="005B52BE"/>
    <w:rsid w:val="005F49AB"/>
    <w:rsid w:val="0061590F"/>
    <w:rsid w:val="006225E0"/>
    <w:rsid w:val="00625DD3"/>
    <w:rsid w:val="00647F8A"/>
    <w:rsid w:val="00656964"/>
    <w:rsid w:val="00663B60"/>
    <w:rsid w:val="00686943"/>
    <w:rsid w:val="006A13AE"/>
    <w:rsid w:val="006D3645"/>
    <w:rsid w:val="006F1849"/>
    <w:rsid w:val="006F49C1"/>
    <w:rsid w:val="006F4ED5"/>
    <w:rsid w:val="00705456"/>
    <w:rsid w:val="00707583"/>
    <w:rsid w:val="007252D6"/>
    <w:rsid w:val="0074127F"/>
    <w:rsid w:val="00784A11"/>
    <w:rsid w:val="00795F2D"/>
    <w:rsid w:val="007A19E1"/>
    <w:rsid w:val="007B376D"/>
    <w:rsid w:val="007D4099"/>
    <w:rsid w:val="007E05F7"/>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6507B"/>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A701F"/>
    <w:rsid w:val="00EB20C0"/>
    <w:rsid w:val="00EC1070"/>
    <w:rsid w:val="00EC4100"/>
    <w:rsid w:val="00ED2940"/>
    <w:rsid w:val="00ED30B5"/>
    <w:rsid w:val="00EF1EFB"/>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styleId="aa">
    <w:name w:val="FollowedHyperlink"/>
    <w:basedOn w:val="a0"/>
    <w:uiPriority w:val="99"/>
    <w:semiHidden/>
    <w:unhideWhenUsed/>
    <w:rsid w:val="004A578D"/>
    <w:rPr>
      <w:color w:val="800080" w:themeColor="followedHyperlink"/>
      <w:u w:val="single"/>
    </w:rPr>
  </w:style>
  <w:style w:type="paragraph" w:styleId="ab">
    <w:name w:val="Normal Indent"/>
    <w:basedOn w:val="a"/>
    <w:rsid w:val="0013009A"/>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c.sjtu.edu.cn/Portal/CC#course/a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404</Words>
  <Characters>2308</Characters>
  <Application>Microsoft Office Word</Application>
  <DocSecurity>0</DocSecurity>
  <Lines>19</Lines>
  <Paragraphs>5</Paragraphs>
  <ScaleCrop>false</ScaleCrop>
  <Company/>
  <LinksUpToDate>false</LinksUpToDate>
  <CharactersWithSpaces>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tongjp</cp:lastModifiedBy>
  <cp:revision>8</cp:revision>
  <cp:lastPrinted>2014-04-28T01:34:00Z</cp:lastPrinted>
  <dcterms:created xsi:type="dcterms:W3CDTF">2017-11-12T03:08:00Z</dcterms:created>
  <dcterms:modified xsi:type="dcterms:W3CDTF">2017-11-12T04:19:00Z</dcterms:modified>
</cp:coreProperties>
</file>