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39" w:rsidRDefault="00526B6E">
      <w:pPr>
        <w:numPr>
          <w:ilvl w:val="0"/>
          <w:numId w:val="1"/>
        </w:numPr>
      </w:pPr>
      <w:r>
        <w:rPr>
          <w:rFonts w:hint="eastAsia"/>
        </w:rPr>
        <w:t>学生登陆教学信息服务网，通过</w:t>
      </w:r>
      <w:r>
        <w:rPr>
          <w:rFonts w:hint="eastAsia"/>
        </w:rPr>
        <w:t>jAccount</w:t>
      </w:r>
      <w:r>
        <w:rPr>
          <w:rFonts w:hint="eastAsia"/>
        </w:rPr>
        <w:t>登陆。</w:t>
      </w:r>
    </w:p>
    <w:p w:rsidR="00183039" w:rsidRDefault="00526B6E">
      <w:r>
        <w:rPr>
          <w:noProof/>
        </w:rPr>
        <w:drawing>
          <wp:inline distT="0" distB="0" distL="114300" distR="114300">
            <wp:extent cx="5269230" cy="2839085"/>
            <wp:effectExtent l="0" t="0" r="7620" b="184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39" w:rsidRDefault="00526B6E">
      <w:r>
        <w:rPr>
          <w:rFonts w:hint="eastAsia"/>
        </w:rPr>
        <w:t>2</w:t>
      </w:r>
      <w:r>
        <w:rPr>
          <w:rFonts w:hint="eastAsia"/>
        </w:rPr>
        <w:t>登陆教学信息服务网后，点击“选课”按钮。选课分为推荐课表选课和自主选课。</w:t>
      </w:r>
    </w:p>
    <w:p w:rsidR="00183039" w:rsidRDefault="00526B6E">
      <w:r>
        <w:rPr>
          <w:noProof/>
        </w:rPr>
        <w:drawing>
          <wp:inline distT="0" distB="0" distL="114300" distR="114300">
            <wp:extent cx="5266690" cy="311658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39" w:rsidRDefault="00526B6E">
      <w:r>
        <w:rPr>
          <w:rFonts w:hint="eastAsia"/>
        </w:rPr>
        <w:t>3</w:t>
      </w:r>
      <w:r>
        <w:rPr>
          <w:rFonts w:hint="eastAsia"/>
        </w:rPr>
        <w:t>点击“推荐课表选课”按钮，系统会根据您的专业和年级，产生对应的推荐课程。</w:t>
      </w:r>
    </w:p>
    <w:p w:rsidR="00183039" w:rsidRDefault="00526B6E">
      <w:r>
        <w:rPr>
          <w:rFonts w:hint="eastAsia"/>
          <w:noProof/>
        </w:rPr>
        <w:lastRenderedPageBreak/>
        <w:drawing>
          <wp:inline distT="0" distB="0" distL="114300" distR="114300">
            <wp:extent cx="5269230" cy="2839085"/>
            <wp:effectExtent l="0" t="0" r="7620" b="18415"/>
            <wp:docPr id="9" name="图片 9" descr="44d86dd846a338636d3578b316ec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d86dd846a338636d3578b316ec47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039" w:rsidRDefault="00526B6E">
      <w:r>
        <w:rPr>
          <w:rFonts w:hint="eastAsia"/>
        </w:rPr>
        <w:t>4</w:t>
      </w:r>
      <w:r>
        <w:rPr>
          <w:rFonts w:hint="eastAsia"/>
        </w:rPr>
        <w:t>点击推荐课表的课程后，跳转到选课页面，会出现该课程的课程安排，包括上课时间、地点及任课教师等信息，点击“选课”按钮即可。</w:t>
      </w:r>
    </w:p>
    <w:p w:rsidR="00183039" w:rsidRDefault="00526B6E">
      <w:r>
        <w:rPr>
          <w:rFonts w:hint="eastAsia"/>
          <w:noProof/>
        </w:rPr>
        <w:drawing>
          <wp:inline distT="0" distB="0" distL="114300" distR="114300">
            <wp:extent cx="5269230" cy="2839085"/>
            <wp:effectExtent l="0" t="0" r="7620" b="18415"/>
            <wp:docPr id="10" name="图片 10" descr="3ec45c2b277848631bdcf56400de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ec45c2b277848631bdcf56400de08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039" w:rsidRDefault="00526B6E">
      <w:r>
        <w:rPr>
          <w:rFonts w:hint="eastAsia"/>
        </w:rPr>
        <w:t>5</w:t>
      </w:r>
      <w:r>
        <w:rPr>
          <w:rFonts w:hint="eastAsia"/>
        </w:rPr>
        <w:t>点击窗口最右侧的“选课信息”栏，查看本轮选课信息；退课可点击右侧“退选”按钮。</w:t>
      </w:r>
    </w:p>
    <w:p w:rsidR="00183039" w:rsidRDefault="00526B6E">
      <w:r>
        <w:rPr>
          <w:noProof/>
        </w:rPr>
        <w:lastRenderedPageBreak/>
        <w:drawing>
          <wp:inline distT="0" distB="0" distL="114300" distR="114300">
            <wp:extent cx="5269230" cy="2839085"/>
            <wp:effectExtent l="0" t="0" r="7620" b="1841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39" w:rsidRDefault="00526B6E">
      <w:r>
        <w:rPr>
          <w:rFonts w:hint="eastAsia"/>
        </w:rPr>
        <w:t>6</w:t>
      </w:r>
      <w:r>
        <w:rPr>
          <w:rFonts w:hint="eastAsia"/>
        </w:rPr>
        <w:t>培养计划外的课程可以通过“自主选课”按钮进入。</w:t>
      </w:r>
    </w:p>
    <w:p w:rsidR="00183039" w:rsidRDefault="00526B6E">
      <w:r>
        <w:rPr>
          <w:noProof/>
        </w:rPr>
        <w:drawing>
          <wp:inline distT="0" distB="0" distL="114300" distR="114300">
            <wp:extent cx="5268595" cy="3037840"/>
            <wp:effectExtent l="0" t="0" r="825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39" w:rsidRDefault="00526B6E">
      <w:pPr>
        <w:jc w:val="left"/>
      </w:pPr>
      <w:r>
        <w:rPr>
          <w:rFonts w:hint="eastAsia"/>
        </w:rPr>
        <w:t>7</w:t>
      </w:r>
      <w:r>
        <w:rPr>
          <w:rFonts w:hint="eastAsia"/>
        </w:rPr>
        <w:t>根据课程性质（通识核心课程、通选课、新生研讨课、任选课、主修课程）进行筛选。（请注意：在抢选前阶段，本年级计划内的课程在主修课程里查找；在抢选后阶段，跨年级跨专业选课需要在任选课模块选课。</w:t>
      </w:r>
    </w:p>
    <w:p w:rsidR="00183039" w:rsidRDefault="00526B6E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9230" cy="2839085"/>
            <wp:effectExtent l="0" t="0" r="7620" b="18415"/>
            <wp:docPr id="15" name="图片 15" descr="82a0aeff3be1434c6b39353cb1057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2a0aeff3be1434c6b39353cb10570a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039" w:rsidRDefault="00526B6E">
      <w:r>
        <w:rPr>
          <w:rFonts w:hint="eastAsia"/>
        </w:rPr>
        <w:t>8</w:t>
      </w:r>
      <w:r>
        <w:rPr>
          <w:rFonts w:hint="eastAsia"/>
        </w:rPr>
        <w:t>选课结束后可在右侧选课信息栏查看已选课程及课程表。</w:t>
      </w:r>
    </w:p>
    <w:p w:rsidR="00183039" w:rsidRDefault="00526B6E">
      <w:r>
        <w:rPr>
          <w:rFonts w:hint="eastAsia"/>
          <w:noProof/>
        </w:rPr>
        <w:drawing>
          <wp:inline distT="0" distB="0" distL="114300" distR="114300">
            <wp:extent cx="5269230" cy="2839085"/>
            <wp:effectExtent l="0" t="0" r="7620" b="18415"/>
            <wp:docPr id="16" name="图片 16" descr="82a0aeff3be1434c6b39353cb1057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2a0aeff3be1434c6b39353cb10570a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039" w:rsidSect="0018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2E9F7"/>
    <w:multiLevelType w:val="singleLevel"/>
    <w:tmpl w:val="7902E9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CBD"/>
    <w:rsid w:val="00097060"/>
    <w:rsid w:val="00183039"/>
    <w:rsid w:val="002D381C"/>
    <w:rsid w:val="00526B6E"/>
    <w:rsid w:val="00A27CBD"/>
    <w:rsid w:val="00B109E1"/>
    <w:rsid w:val="00DC228D"/>
    <w:rsid w:val="0D51274C"/>
    <w:rsid w:val="119E6887"/>
    <w:rsid w:val="1B947404"/>
    <w:rsid w:val="1D753DC7"/>
    <w:rsid w:val="1D8B7EDC"/>
    <w:rsid w:val="211F3EA3"/>
    <w:rsid w:val="215E57B9"/>
    <w:rsid w:val="2528689B"/>
    <w:rsid w:val="2ADC47EE"/>
    <w:rsid w:val="2B617EF4"/>
    <w:rsid w:val="31B243E1"/>
    <w:rsid w:val="32EF4273"/>
    <w:rsid w:val="3667717D"/>
    <w:rsid w:val="37023238"/>
    <w:rsid w:val="38F228FD"/>
    <w:rsid w:val="392714FB"/>
    <w:rsid w:val="3BBD4E60"/>
    <w:rsid w:val="3D2759F2"/>
    <w:rsid w:val="45E475AB"/>
    <w:rsid w:val="56D15727"/>
    <w:rsid w:val="57B56F4F"/>
    <w:rsid w:val="5AF277AC"/>
    <w:rsid w:val="76D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3039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830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Administrator</cp:lastModifiedBy>
  <cp:revision>2</cp:revision>
  <dcterms:created xsi:type="dcterms:W3CDTF">2019-03-15T01:47:00Z</dcterms:created>
  <dcterms:modified xsi:type="dcterms:W3CDTF">2019-03-15T01:47:00Z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