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4C" w:rsidRPr="00EC12FE" w:rsidRDefault="00316A4C" w:rsidP="00316A4C">
      <w:pPr>
        <w:spacing w:line="360" w:lineRule="auto"/>
        <w:rPr>
          <w:rFonts w:ascii="宋体" w:hAnsi="宋体" w:hint="eastAsia"/>
          <w:sz w:val="24"/>
        </w:rPr>
      </w:pPr>
      <w:r w:rsidRPr="009009DE">
        <w:rPr>
          <w:rFonts w:hint="eastAsia"/>
          <w:sz w:val="24"/>
        </w:rPr>
        <w:t>附件</w:t>
      </w:r>
      <w:r>
        <w:rPr>
          <w:rFonts w:hint="eastAsia"/>
          <w:sz w:val="24"/>
        </w:rPr>
        <w:t>1-3</w:t>
      </w:r>
      <w:r w:rsidRPr="009009DE">
        <w:rPr>
          <w:rFonts w:hint="eastAsia"/>
          <w:sz w:val="24"/>
        </w:rPr>
        <w:t>：</w:t>
      </w:r>
    </w:p>
    <w:p w:rsidR="00316A4C" w:rsidRPr="00683FC3" w:rsidRDefault="00316A4C" w:rsidP="00316A4C">
      <w:pPr>
        <w:spacing w:line="240" w:lineRule="atLeast"/>
        <w:jc w:val="center"/>
        <w:rPr>
          <w:rFonts w:ascii="宋体" w:hAnsi="宋体" w:hint="eastAsia"/>
          <w:sz w:val="32"/>
          <w:szCs w:val="32"/>
        </w:rPr>
      </w:pPr>
      <w:bookmarkStart w:id="0" w:name="_GoBack"/>
      <w:r w:rsidRPr="00683FC3">
        <w:rPr>
          <w:rFonts w:ascii="宋体" w:hAnsi="宋体" w:hint="eastAsia"/>
          <w:sz w:val="32"/>
          <w:szCs w:val="32"/>
        </w:rPr>
        <w:t>上海交通大学“985工程”三期优质课程建设验收标准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1302"/>
        <w:gridCol w:w="4009"/>
        <w:gridCol w:w="659"/>
        <w:gridCol w:w="841"/>
        <w:gridCol w:w="575"/>
        <w:gridCol w:w="661"/>
        <w:gridCol w:w="441"/>
      </w:tblGrid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47" w:type="pct"/>
            <w:vMerge w:val="restart"/>
          </w:tcPr>
          <w:bookmarkEnd w:id="0"/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评估指标</w:t>
            </w:r>
          </w:p>
        </w:tc>
        <w:tc>
          <w:tcPr>
            <w:tcW w:w="729" w:type="pct"/>
            <w:vMerge w:val="restar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指标定义</w:t>
            </w:r>
          </w:p>
        </w:tc>
        <w:tc>
          <w:tcPr>
            <w:tcW w:w="2245" w:type="pct"/>
            <w:vMerge w:val="restar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指标说明及要求</w:t>
            </w:r>
          </w:p>
        </w:tc>
        <w:tc>
          <w:tcPr>
            <w:tcW w:w="1162" w:type="pct"/>
            <w:gridSpan w:val="3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等级与评分</w:t>
            </w:r>
          </w:p>
        </w:tc>
        <w:tc>
          <w:tcPr>
            <w:tcW w:w="369" w:type="pct"/>
            <w:vMerge w:val="restar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检查内容与检查方式</w:t>
            </w:r>
          </w:p>
        </w:tc>
        <w:tc>
          <w:tcPr>
            <w:tcW w:w="247" w:type="pct"/>
            <w:vMerge w:val="restar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47" w:type="pct"/>
            <w:vMerge/>
            <w:vAlign w:val="center"/>
          </w:tcPr>
          <w:p w:rsidR="00316A4C" w:rsidRPr="009009DE" w:rsidRDefault="00316A4C" w:rsidP="00CD7051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  <w:vMerge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B</w:t>
            </w: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C</w:t>
            </w:r>
          </w:p>
        </w:tc>
        <w:tc>
          <w:tcPr>
            <w:tcW w:w="369" w:type="pct"/>
            <w:vMerge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" w:type="pct"/>
            <w:vMerge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7" w:type="pct"/>
            <w:vMerge/>
            <w:vAlign w:val="center"/>
          </w:tcPr>
          <w:p w:rsidR="00316A4C" w:rsidRPr="009009DE" w:rsidRDefault="00316A4C" w:rsidP="00CD7051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  <w:vMerge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E90821" w:rsidRDefault="00316A4C" w:rsidP="00CD705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&gt;</w:t>
            </w:r>
            <w:r>
              <w:rPr>
                <w:rFonts w:ascii="宋体" w:hAnsi="宋体" w:hint="eastAsia"/>
                <w:szCs w:val="21"/>
              </w:rPr>
              <w:t>0.8</w:t>
            </w:r>
          </w:p>
        </w:tc>
        <w:tc>
          <w:tcPr>
            <w:tcW w:w="471" w:type="pct"/>
            <w:vAlign w:val="center"/>
          </w:tcPr>
          <w:p w:rsidR="00316A4C" w:rsidRPr="00E90821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0.8-0.6</w:t>
            </w:r>
          </w:p>
        </w:tc>
        <w:tc>
          <w:tcPr>
            <w:tcW w:w="322" w:type="pct"/>
            <w:vAlign w:val="center"/>
          </w:tcPr>
          <w:p w:rsidR="00316A4C" w:rsidRPr="00E90821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/>
                <w:spacing w:val="-20"/>
                <w:szCs w:val="21"/>
              </w:rPr>
              <w:t>&lt;0.6</w:t>
            </w:r>
          </w:p>
        </w:tc>
        <w:tc>
          <w:tcPr>
            <w:tcW w:w="369" w:type="pct"/>
            <w:vMerge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" w:type="pct"/>
            <w:vMerge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247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1.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目标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9009DE">
              <w:rPr>
                <w:rFonts w:ascii="宋体" w:hAnsi="宋体" w:hint="eastAsia"/>
                <w:spacing w:val="-20"/>
                <w:szCs w:val="21"/>
              </w:rPr>
              <w:t>10分</w:t>
            </w:r>
          </w:p>
        </w:tc>
        <w:tc>
          <w:tcPr>
            <w:tcW w:w="729" w:type="pct"/>
            <w:vAlign w:val="center"/>
          </w:tcPr>
          <w:p w:rsidR="00316A4C" w:rsidRPr="001D12EA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教师从事教学活动之前所设想的行动和</w:t>
            </w:r>
            <w:proofErr w:type="gramStart"/>
            <w:r>
              <w:rPr>
                <w:rFonts w:ascii="宋体" w:hAnsi="宋体" w:hint="eastAsia"/>
                <w:szCs w:val="21"/>
              </w:rPr>
              <w:t>要</w:t>
            </w:r>
            <w:proofErr w:type="gramEnd"/>
            <w:r>
              <w:rPr>
                <w:rFonts w:ascii="宋体" w:hAnsi="宋体" w:hint="eastAsia"/>
                <w:szCs w:val="21"/>
              </w:rPr>
              <w:t>达到的目的，是确定教学内容和开展教学的前提</w:t>
            </w:r>
          </w:p>
        </w:tc>
        <w:tc>
          <w:tcPr>
            <w:tcW w:w="2245" w:type="pct"/>
          </w:tcPr>
          <w:p w:rsidR="00316A4C" w:rsidRPr="001D12EA" w:rsidRDefault="00316A4C" w:rsidP="00CD7051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1D12EA">
              <w:rPr>
                <w:rFonts w:ascii="宋体" w:hAnsi="宋体" w:hint="eastAsia"/>
                <w:szCs w:val="21"/>
              </w:rPr>
              <w:t>反映学校人才培养目标，明确对知识掌握的要求，融入对能力和素质培育目标。</w:t>
            </w:r>
          </w:p>
          <w:p w:rsidR="00316A4C" w:rsidRPr="001D12EA" w:rsidRDefault="00316A4C" w:rsidP="00CD7051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1D12EA">
              <w:rPr>
                <w:rFonts w:ascii="宋体" w:hAnsi="宋体" w:hint="eastAsia"/>
                <w:szCs w:val="21"/>
              </w:rPr>
              <w:t>目标描述以行为动词为主，如“掌握、理解、运用”等，含对全体学生应达到的基本要求和对优秀学生的更高要求。</w:t>
            </w:r>
          </w:p>
          <w:p w:rsidR="00316A4C" w:rsidRPr="001D12EA" w:rsidRDefault="00316A4C" w:rsidP="00CD7051">
            <w:pPr>
              <w:numPr>
                <w:ilvl w:val="0"/>
                <w:numId w:val="2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1D12EA">
              <w:rPr>
                <w:rFonts w:ascii="宋体" w:hAnsi="宋体" w:hint="eastAsia"/>
                <w:szCs w:val="21"/>
              </w:rPr>
              <w:t>课程目标</w:t>
            </w:r>
            <w:r>
              <w:rPr>
                <w:rFonts w:ascii="宋体" w:hAnsi="宋体" w:hint="eastAsia"/>
                <w:szCs w:val="21"/>
              </w:rPr>
              <w:t>应</w:t>
            </w:r>
            <w:r w:rsidRPr="001D12EA">
              <w:rPr>
                <w:rFonts w:ascii="宋体" w:hAnsi="宋体" w:hint="eastAsia"/>
                <w:szCs w:val="21"/>
              </w:rPr>
              <w:t>体现在教学大纲</w:t>
            </w:r>
            <w:r>
              <w:rPr>
                <w:rFonts w:ascii="宋体" w:hAnsi="宋体" w:hint="eastAsia"/>
                <w:szCs w:val="21"/>
              </w:rPr>
              <w:t>和</w:t>
            </w:r>
            <w:r w:rsidRPr="001D12EA">
              <w:rPr>
                <w:rFonts w:ascii="宋体" w:hAnsi="宋体" w:hint="eastAsia"/>
                <w:szCs w:val="21"/>
              </w:rPr>
              <w:t>教案中，</w:t>
            </w:r>
            <w:r>
              <w:rPr>
                <w:rFonts w:ascii="宋体" w:hAnsi="宋体" w:hint="eastAsia"/>
                <w:szCs w:val="21"/>
              </w:rPr>
              <w:t>两者相互对应，其中教案应明确每单元（各单元可以按照课堂讲授、章节或知识点等来划分，不作统一规定，以下定义相同）的教学目标</w:t>
            </w:r>
            <w:r w:rsidRPr="001D12EA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</w:t>
            </w:r>
            <w:r w:rsidRPr="009009DE">
              <w:rPr>
                <w:rFonts w:ascii="宋体" w:hAnsi="宋体" w:hint="eastAsia"/>
                <w:szCs w:val="21"/>
              </w:rPr>
              <w:t>教学大</w:t>
            </w:r>
            <w:r>
              <w:rPr>
                <w:rFonts w:ascii="宋体" w:hAnsi="宋体" w:hint="eastAsia"/>
                <w:szCs w:val="21"/>
              </w:rPr>
              <w:t>纲和</w:t>
            </w:r>
            <w:r w:rsidRPr="009009DE">
              <w:rPr>
                <w:rFonts w:ascii="宋体" w:hAnsi="宋体" w:hint="eastAsia"/>
                <w:szCs w:val="21"/>
              </w:rPr>
              <w:t>教案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7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2.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内容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15</w:t>
            </w:r>
            <w:r w:rsidRPr="009009DE"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  <w:tc>
          <w:tcPr>
            <w:tcW w:w="729" w:type="pct"/>
            <w:vAlign w:val="center"/>
          </w:tcPr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教学目标的具体实施的载体，是为了达到教学目标而合理安排的一系列学习经验，可阐述为教师精心选取、合理组织的系统化的教学资料总和，或为学生在学习领域、专题研讨或目标要素等方面应达到的具体要求</w:t>
            </w:r>
          </w:p>
        </w:tc>
        <w:tc>
          <w:tcPr>
            <w:tcW w:w="2245" w:type="pct"/>
          </w:tcPr>
          <w:p w:rsidR="00316A4C" w:rsidRPr="009009DE" w:rsidRDefault="00316A4C" w:rsidP="00CD7051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覆盖</w:t>
            </w:r>
            <w:r w:rsidRPr="009009DE"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>及有关部委、</w:t>
            </w:r>
            <w:proofErr w:type="gramStart"/>
            <w:r w:rsidRPr="009009DE">
              <w:rPr>
                <w:rFonts w:ascii="宋体" w:hAnsi="宋体" w:hint="eastAsia"/>
                <w:szCs w:val="21"/>
              </w:rPr>
              <w:t>教指委</w:t>
            </w:r>
            <w:proofErr w:type="gramEnd"/>
            <w:r w:rsidRPr="009009DE">
              <w:rPr>
                <w:rFonts w:ascii="宋体" w:hAnsi="宋体" w:hint="eastAsia"/>
                <w:szCs w:val="21"/>
              </w:rPr>
              <w:t>对专业或课程的基本要求</w:t>
            </w:r>
            <w:r>
              <w:rPr>
                <w:rFonts w:ascii="宋体" w:hAnsi="宋体" w:hint="eastAsia"/>
                <w:szCs w:val="21"/>
              </w:rPr>
              <w:t>，符合社会发展需求，融入学科最新发展成果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  <w:p w:rsidR="00316A4C" w:rsidRDefault="00316A4C" w:rsidP="00CD7051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教学大纲应明确</w:t>
            </w:r>
            <w:r w:rsidRPr="009009DE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需</w:t>
            </w:r>
            <w:r w:rsidRPr="009009DE">
              <w:rPr>
                <w:rFonts w:ascii="宋体" w:hAnsi="宋体" w:hint="eastAsia"/>
                <w:szCs w:val="21"/>
              </w:rPr>
              <w:t>掌握的</w:t>
            </w:r>
            <w:r>
              <w:rPr>
                <w:rFonts w:ascii="宋体" w:hAnsi="宋体" w:hint="eastAsia"/>
                <w:szCs w:val="21"/>
              </w:rPr>
              <w:t>教学</w:t>
            </w:r>
            <w:r w:rsidRPr="009009DE"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，含</w:t>
            </w:r>
            <w:r w:rsidRPr="009009DE">
              <w:rPr>
                <w:rFonts w:ascii="宋体" w:hAnsi="宋体" w:hint="eastAsia"/>
                <w:szCs w:val="21"/>
              </w:rPr>
              <w:t>学时分配，指定教材和参考书等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6A04A2">
              <w:rPr>
                <w:rFonts w:ascii="宋体" w:hAnsi="宋体" w:hint="eastAsia"/>
                <w:szCs w:val="21"/>
              </w:rPr>
              <w:t>形式上按项目、任务或章节分单元设计。</w:t>
            </w:r>
            <w:r>
              <w:rPr>
                <w:rFonts w:ascii="宋体" w:hAnsi="宋体" w:hint="eastAsia"/>
                <w:szCs w:val="21"/>
              </w:rPr>
              <w:t>教学内容</w:t>
            </w:r>
            <w:r w:rsidRPr="009009DE">
              <w:rPr>
                <w:rFonts w:ascii="宋体" w:hAnsi="宋体" w:hint="eastAsia"/>
                <w:szCs w:val="21"/>
              </w:rPr>
              <w:t>与培养方案中相关课程的</w:t>
            </w:r>
            <w:r>
              <w:rPr>
                <w:rFonts w:ascii="宋体" w:hAnsi="宋体" w:hint="eastAsia"/>
                <w:szCs w:val="21"/>
              </w:rPr>
              <w:t>有机衔接，明确</w:t>
            </w:r>
            <w:r w:rsidRPr="009009DE">
              <w:rPr>
                <w:rFonts w:ascii="宋体" w:hAnsi="宋体" w:hint="eastAsia"/>
                <w:szCs w:val="21"/>
              </w:rPr>
              <w:t>有先修课程</w:t>
            </w:r>
            <w:r>
              <w:rPr>
                <w:rFonts w:ascii="宋体" w:hAnsi="宋体" w:hint="eastAsia"/>
                <w:szCs w:val="21"/>
              </w:rPr>
              <w:t>的修读要求</w:t>
            </w:r>
            <w:r w:rsidRPr="009009DE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兼顾后续课程的需求。教学内容组织科学合理。</w:t>
            </w:r>
          </w:p>
          <w:p w:rsidR="00316A4C" w:rsidRPr="009009DE" w:rsidRDefault="00316A4C" w:rsidP="00CD7051">
            <w:pPr>
              <w:numPr>
                <w:ilvl w:val="0"/>
                <w:numId w:val="1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AA4A8A">
              <w:rPr>
                <w:rFonts w:ascii="宋体" w:hAnsi="宋体" w:hint="eastAsia"/>
                <w:szCs w:val="21"/>
              </w:rPr>
              <w:t>教案按教学单元设计，依据教学大纲，确定各单元教学内容，明确重点、难点，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AA4A8A">
              <w:rPr>
                <w:rFonts w:ascii="宋体" w:hAnsi="宋体" w:hint="eastAsia"/>
                <w:szCs w:val="21"/>
              </w:rPr>
              <w:t>思考题、讨论题、作业题、试题的设计相对应。</w:t>
            </w: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</w:t>
            </w:r>
            <w:r w:rsidRPr="009009DE">
              <w:rPr>
                <w:rFonts w:ascii="宋体" w:hAnsi="宋体" w:hint="eastAsia"/>
                <w:szCs w:val="21"/>
              </w:rPr>
              <w:t>教学大</w:t>
            </w:r>
            <w:r>
              <w:rPr>
                <w:rFonts w:ascii="宋体" w:hAnsi="宋体" w:hint="eastAsia"/>
                <w:szCs w:val="21"/>
              </w:rPr>
              <w:t>纲和</w:t>
            </w:r>
            <w:r w:rsidRPr="009009DE">
              <w:rPr>
                <w:rFonts w:ascii="宋体" w:hAnsi="宋体" w:hint="eastAsia"/>
                <w:szCs w:val="21"/>
              </w:rPr>
              <w:t>教案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247" w:type="pct"/>
            <w:vMerge w:val="restar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lastRenderedPageBreak/>
              <w:t>3.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过程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40</w:t>
            </w:r>
            <w:r w:rsidRPr="009009DE"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  <w:tc>
          <w:tcPr>
            <w:tcW w:w="729" w:type="pct"/>
            <w:vMerge w:val="restart"/>
            <w:vAlign w:val="center"/>
          </w:tcPr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由若干能够实现预定教学目标的教学环节组合而成的、有教师的教授与学生的学习双向互动的活动过程，包括教学准备、课堂讲授、答疑/</w:t>
            </w:r>
          </w:p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辅导、自学/作业、考试/考查等环节。</w:t>
            </w:r>
          </w:p>
        </w:tc>
        <w:tc>
          <w:tcPr>
            <w:tcW w:w="2245" w:type="pct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9009DE">
              <w:rPr>
                <w:rFonts w:ascii="宋体" w:hAnsi="宋体" w:hint="eastAsia"/>
                <w:szCs w:val="21"/>
              </w:rPr>
              <w:t>教学准备、作业、</w:t>
            </w:r>
            <w:r>
              <w:rPr>
                <w:rFonts w:ascii="宋体" w:hAnsi="宋体" w:hint="eastAsia"/>
                <w:szCs w:val="21"/>
              </w:rPr>
              <w:t>平时</w:t>
            </w:r>
            <w:r w:rsidRPr="009009DE">
              <w:rPr>
                <w:rFonts w:ascii="宋体" w:hAnsi="宋体" w:hint="eastAsia"/>
                <w:szCs w:val="21"/>
              </w:rPr>
              <w:t>考查</w:t>
            </w:r>
            <w:r>
              <w:rPr>
                <w:rFonts w:ascii="宋体" w:hAnsi="宋体" w:hint="eastAsia"/>
                <w:szCs w:val="21"/>
              </w:rPr>
              <w:t>、考试、教学资源提供</w:t>
            </w:r>
            <w:r w:rsidRPr="009009DE">
              <w:rPr>
                <w:rFonts w:ascii="宋体" w:hAnsi="宋体" w:hint="eastAsia"/>
                <w:szCs w:val="21"/>
              </w:rPr>
              <w:t>等</w:t>
            </w:r>
            <w:r>
              <w:rPr>
                <w:rFonts w:ascii="宋体" w:hAnsi="宋体" w:hint="eastAsia"/>
                <w:szCs w:val="21"/>
              </w:rPr>
              <w:t>环节，20分。）</w:t>
            </w:r>
          </w:p>
          <w:p w:rsidR="00316A4C" w:rsidRPr="009009DE" w:rsidRDefault="00316A4C" w:rsidP="00CD7051">
            <w:pPr>
              <w:numPr>
                <w:ilvl w:val="0"/>
                <w:numId w:val="3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教案</w:t>
            </w:r>
            <w:r>
              <w:rPr>
                <w:rFonts w:ascii="宋体" w:hAnsi="宋体" w:hint="eastAsia"/>
                <w:szCs w:val="21"/>
              </w:rPr>
              <w:t>明确在课堂</w:t>
            </w:r>
            <w:r w:rsidRPr="009009DE">
              <w:rPr>
                <w:rFonts w:ascii="宋体" w:hAnsi="宋体" w:hint="eastAsia"/>
                <w:szCs w:val="21"/>
              </w:rPr>
              <w:t>教学</w:t>
            </w:r>
            <w:r>
              <w:rPr>
                <w:rFonts w:ascii="宋体" w:hAnsi="宋体" w:hint="eastAsia"/>
                <w:szCs w:val="21"/>
              </w:rPr>
              <w:t>、作业布置、课程考核、答疑辅导等</w:t>
            </w:r>
            <w:r w:rsidRPr="009009DE">
              <w:rPr>
                <w:rFonts w:ascii="宋体" w:hAnsi="宋体" w:hint="eastAsia"/>
                <w:szCs w:val="21"/>
              </w:rPr>
              <w:t>环节</w:t>
            </w:r>
            <w:r>
              <w:rPr>
                <w:rFonts w:ascii="宋体" w:hAnsi="宋体" w:hint="eastAsia"/>
                <w:szCs w:val="21"/>
              </w:rPr>
              <w:t>拟采用的教学组织形式、教学</w:t>
            </w:r>
            <w:r w:rsidRPr="009009DE">
              <w:rPr>
                <w:rFonts w:ascii="宋体" w:hAnsi="宋体" w:hint="eastAsia"/>
                <w:szCs w:val="21"/>
              </w:rPr>
              <w:t>方法</w:t>
            </w:r>
            <w:r>
              <w:rPr>
                <w:rFonts w:ascii="宋体" w:hAnsi="宋体" w:hint="eastAsia"/>
                <w:szCs w:val="21"/>
              </w:rPr>
              <w:t>和手段、阶段性考核内容和形式等，尤其应明确上述各环节对学生知识、能力和素质等培养的对应关系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  <w:p w:rsidR="00316A4C" w:rsidRDefault="00316A4C" w:rsidP="00CD7051">
            <w:pPr>
              <w:numPr>
                <w:ilvl w:val="0"/>
                <w:numId w:val="3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FD68D3">
              <w:rPr>
                <w:rFonts w:ascii="宋体" w:hAnsi="宋体" w:hint="eastAsia"/>
                <w:szCs w:val="21"/>
              </w:rPr>
              <w:t>完整记录学生学习过程的表现，如课堂教学参与情况、作业完成情况、课外资料阅读情况、测验或考查成绩、期末考试成绩等。</w:t>
            </w:r>
          </w:p>
          <w:p w:rsidR="00316A4C" w:rsidRPr="006529D7" w:rsidRDefault="00316A4C" w:rsidP="00CD7051">
            <w:pPr>
              <w:numPr>
                <w:ilvl w:val="0"/>
                <w:numId w:val="3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积极开发与利用</w:t>
            </w:r>
            <w:r>
              <w:rPr>
                <w:rFonts w:ascii="宋体" w:hAnsi="宋体" w:hint="eastAsia"/>
                <w:szCs w:val="21"/>
              </w:rPr>
              <w:t>多种</w:t>
            </w:r>
            <w:r w:rsidRPr="009009DE">
              <w:rPr>
                <w:rFonts w:ascii="宋体" w:hAnsi="宋体" w:hint="eastAsia"/>
                <w:szCs w:val="21"/>
              </w:rPr>
              <w:t>教学资源，经常更新课程网站，</w:t>
            </w:r>
            <w:r>
              <w:rPr>
                <w:rFonts w:ascii="宋体" w:hAnsi="宋体" w:hint="eastAsia"/>
                <w:szCs w:val="21"/>
              </w:rPr>
              <w:t>设计并开展多种形式的交流互动，有利于</w:t>
            </w:r>
            <w:r w:rsidRPr="009009DE">
              <w:rPr>
                <w:rFonts w:ascii="宋体" w:hAnsi="宋体" w:hint="eastAsia"/>
                <w:szCs w:val="21"/>
              </w:rPr>
              <w:t>学生</w:t>
            </w:r>
            <w:r>
              <w:rPr>
                <w:rFonts w:ascii="宋体" w:hAnsi="宋体" w:hint="eastAsia"/>
                <w:szCs w:val="21"/>
              </w:rPr>
              <w:t>自主学习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</w:t>
            </w:r>
            <w:r w:rsidRPr="009009DE">
              <w:rPr>
                <w:rFonts w:ascii="宋体" w:hAnsi="宋体" w:hint="eastAsia"/>
                <w:szCs w:val="21"/>
              </w:rPr>
              <w:t>教案</w:t>
            </w:r>
            <w:r>
              <w:rPr>
                <w:rFonts w:ascii="宋体" w:hAnsi="宋体" w:hint="eastAsia"/>
                <w:szCs w:val="21"/>
              </w:rPr>
              <w:t>、学生平时表现、教学资源等材料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A4C" w:rsidRPr="009009DE" w:rsidTr="00CD7051">
        <w:tblPrEx>
          <w:tblCellMar>
            <w:top w:w="0" w:type="dxa"/>
            <w:bottom w:w="0" w:type="dxa"/>
          </w:tblCellMar>
        </w:tblPrEx>
        <w:trPr>
          <w:cantSplit/>
          <w:trHeight w:val="2553"/>
        </w:trPr>
        <w:tc>
          <w:tcPr>
            <w:tcW w:w="247" w:type="pct"/>
            <w:vMerge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316A4C" w:rsidRDefault="00316A4C" w:rsidP="00CD7051">
            <w:pPr>
              <w:spacing w:line="240" w:lineRule="atLeast"/>
              <w:ind w:left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</w:tcPr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（课堂讲授过程，20分。）</w:t>
            </w:r>
          </w:p>
          <w:p w:rsidR="00316A4C" w:rsidRPr="005365C2" w:rsidRDefault="00316A4C" w:rsidP="00CD7051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保障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教案设计</w:t>
            </w:r>
            <w:r>
              <w:rPr>
                <w:rFonts w:ascii="宋体" w:hAnsi="宋体" w:cs="宋体" w:hint="eastAsia"/>
                <w:kern w:val="0"/>
                <w:sz w:val="22"/>
              </w:rPr>
              <w:t>中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的</w:t>
            </w:r>
            <w:r>
              <w:rPr>
                <w:rFonts w:ascii="宋体" w:hAnsi="宋体" w:cs="宋体" w:hint="eastAsia"/>
                <w:kern w:val="0"/>
                <w:sz w:val="22"/>
              </w:rPr>
              <w:t>各项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教学活动</w:t>
            </w:r>
            <w:r>
              <w:rPr>
                <w:rFonts w:ascii="宋体" w:hAnsi="宋体" w:cs="宋体" w:hint="eastAsia"/>
                <w:kern w:val="0"/>
                <w:sz w:val="22"/>
              </w:rPr>
              <w:t>顺利</w:t>
            </w:r>
            <w:r w:rsidRPr="005365C2">
              <w:rPr>
                <w:rFonts w:ascii="宋体" w:hAnsi="宋体" w:cs="宋体" w:hint="eastAsia"/>
                <w:kern w:val="0"/>
                <w:sz w:val="22"/>
              </w:rPr>
              <w:t>开展，</w:t>
            </w:r>
            <w:r>
              <w:rPr>
                <w:rFonts w:ascii="宋体" w:hAnsi="宋体" w:cs="宋体" w:hint="eastAsia"/>
                <w:kern w:val="0"/>
                <w:sz w:val="22"/>
              </w:rPr>
              <w:t>并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</w:rPr>
              <w:t>视教学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</w:rPr>
              <w:t>进展情况适当调整。</w:t>
            </w:r>
          </w:p>
          <w:p w:rsidR="00316A4C" w:rsidRDefault="00316A4C" w:rsidP="00CD7051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课堂教学准备充分，教学内容组织科学合理，难点交待清楚，重点突出，讲解生动，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有吸引力</w:t>
            </w:r>
            <w:r>
              <w:rPr>
                <w:rFonts w:ascii="宋体" w:hAnsi="宋体" w:cs="宋体" w:hint="eastAsia"/>
                <w:kern w:val="0"/>
                <w:sz w:val="22"/>
              </w:rPr>
              <w:t>。</w:t>
            </w:r>
          </w:p>
          <w:p w:rsidR="00316A4C" w:rsidRDefault="00316A4C" w:rsidP="00CD7051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3D7857">
              <w:rPr>
                <w:rFonts w:ascii="宋体" w:hAnsi="宋体" w:cs="宋体" w:hint="eastAsia"/>
                <w:kern w:val="0"/>
                <w:sz w:val="22"/>
              </w:rPr>
              <w:t>关注学生的课堂表现</w:t>
            </w:r>
            <w:r>
              <w:rPr>
                <w:rFonts w:ascii="宋体" w:hAnsi="宋体" w:cs="宋体" w:hint="eastAsia"/>
                <w:kern w:val="0"/>
                <w:sz w:val="22"/>
              </w:rPr>
              <w:t>，注意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激发</w:t>
            </w:r>
            <w:r>
              <w:rPr>
                <w:rFonts w:ascii="宋体" w:hAnsi="宋体" w:cs="宋体" w:hint="eastAsia"/>
                <w:kern w:val="0"/>
                <w:sz w:val="22"/>
              </w:rPr>
              <w:t>学生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思考和探究的兴趣</w:t>
            </w:r>
            <w:r>
              <w:rPr>
                <w:rFonts w:ascii="宋体" w:hAnsi="宋体" w:cs="宋体" w:hint="eastAsia"/>
                <w:kern w:val="0"/>
                <w:sz w:val="22"/>
              </w:rPr>
              <w:t>，</w:t>
            </w:r>
            <w:r w:rsidRPr="009009DE">
              <w:rPr>
                <w:rFonts w:ascii="宋体" w:hAnsi="宋体" w:hint="eastAsia"/>
                <w:szCs w:val="21"/>
              </w:rPr>
              <w:t>采取</w:t>
            </w:r>
            <w:r>
              <w:rPr>
                <w:rFonts w:ascii="宋体" w:hAnsi="宋体" w:hint="eastAsia"/>
                <w:szCs w:val="21"/>
              </w:rPr>
              <w:t>多种</w:t>
            </w:r>
            <w:r w:rsidRPr="009009DE">
              <w:rPr>
                <w:rFonts w:ascii="宋体" w:hAnsi="宋体" w:hint="eastAsia"/>
                <w:szCs w:val="21"/>
              </w:rPr>
              <w:t>方式</w:t>
            </w:r>
            <w:r>
              <w:rPr>
                <w:rFonts w:ascii="宋体" w:hAnsi="宋体" w:hint="eastAsia"/>
                <w:szCs w:val="21"/>
              </w:rPr>
              <w:t>，组织有效的课堂互动交流，营造生动活泼的教</w:t>
            </w:r>
            <w:r w:rsidRPr="003D7857">
              <w:rPr>
                <w:rFonts w:ascii="宋体" w:hAnsi="宋体" w:cs="宋体" w:hint="eastAsia"/>
                <w:kern w:val="0"/>
                <w:sz w:val="22"/>
              </w:rPr>
              <w:t>学环境。</w:t>
            </w:r>
          </w:p>
          <w:p w:rsidR="00316A4C" w:rsidRPr="006529D7" w:rsidRDefault="00316A4C" w:rsidP="00CD7051">
            <w:pPr>
              <w:numPr>
                <w:ilvl w:val="0"/>
                <w:numId w:val="5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 w:rsidRPr="00446C19">
              <w:rPr>
                <w:rFonts w:ascii="宋体" w:hAnsi="宋体" w:cs="宋体" w:hint="eastAsia"/>
                <w:kern w:val="0"/>
                <w:sz w:val="22"/>
              </w:rPr>
              <w:t>答疑时段</w:t>
            </w:r>
            <w:r>
              <w:rPr>
                <w:rFonts w:ascii="宋体" w:hAnsi="宋体" w:cs="宋体" w:hint="eastAsia"/>
                <w:kern w:val="0"/>
                <w:sz w:val="22"/>
              </w:rPr>
              <w:t>设计合理，能与</w:t>
            </w:r>
            <w:r w:rsidRPr="00446C19">
              <w:rPr>
                <w:rFonts w:ascii="宋体" w:hAnsi="宋体" w:cs="宋体" w:hint="eastAsia"/>
                <w:kern w:val="0"/>
                <w:sz w:val="22"/>
              </w:rPr>
              <w:t>学生</w:t>
            </w:r>
            <w:r>
              <w:rPr>
                <w:rFonts w:ascii="宋体" w:hAnsi="宋体" w:cs="宋体" w:hint="eastAsia"/>
                <w:kern w:val="0"/>
                <w:sz w:val="22"/>
              </w:rPr>
              <w:t>开展</w:t>
            </w:r>
            <w:r w:rsidRPr="00446C19">
              <w:rPr>
                <w:rFonts w:ascii="宋体" w:hAnsi="宋体" w:cs="宋体" w:hint="eastAsia"/>
                <w:kern w:val="0"/>
                <w:sz w:val="22"/>
              </w:rPr>
              <w:t>充分</w:t>
            </w:r>
            <w:r>
              <w:rPr>
                <w:rFonts w:ascii="宋体" w:hAnsi="宋体" w:cs="宋体" w:hint="eastAsia"/>
                <w:kern w:val="0"/>
                <w:sz w:val="22"/>
              </w:rPr>
              <w:t>的课外</w:t>
            </w:r>
            <w:r w:rsidRPr="00446C19">
              <w:rPr>
                <w:rFonts w:ascii="宋体" w:hAnsi="宋体" w:cs="宋体" w:hint="eastAsia"/>
                <w:kern w:val="0"/>
                <w:sz w:val="22"/>
              </w:rPr>
              <w:t>交流。</w:t>
            </w: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听课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16A4C" w:rsidRPr="00BC2F45" w:rsidTr="00CD7051">
        <w:tblPrEx>
          <w:tblCellMar>
            <w:top w:w="0" w:type="dxa"/>
            <w:bottom w:w="0" w:type="dxa"/>
          </w:tblCellMar>
        </w:tblPrEx>
        <w:trPr>
          <w:cantSplit/>
          <w:trHeight w:val="1288"/>
        </w:trPr>
        <w:tc>
          <w:tcPr>
            <w:tcW w:w="247" w:type="pct"/>
            <w:vMerge w:val="restar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4.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教学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9009DE">
              <w:rPr>
                <w:rFonts w:ascii="宋体" w:hAnsi="宋体" w:hint="eastAsia"/>
                <w:szCs w:val="21"/>
              </w:rPr>
              <w:t>效果</w:t>
            </w:r>
          </w:p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35</w:t>
            </w:r>
            <w:r w:rsidRPr="009009DE"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  <w:tc>
          <w:tcPr>
            <w:tcW w:w="729" w:type="pct"/>
            <w:vMerge w:val="restart"/>
            <w:vAlign w:val="center"/>
          </w:tcPr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教学取得的成效，教学效果的评价主要由学生成绩检查与评定、教师自查与总结、学生评教、专家评价等方面组成。</w:t>
            </w:r>
          </w:p>
        </w:tc>
        <w:tc>
          <w:tcPr>
            <w:tcW w:w="2245" w:type="pct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9009DE">
              <w:rPr>
                <w:rFonts w:ascii="宋体" w:hAnsi="宋体" w:hint="eastAsia"/>
                <w:szCs w:val="21"/>
              </w:rPr>
              <w:t>学生成绩检查与评定、教师自查与总结</w:t>
            </w:r>
            <w:r>
              <w:rPr>
                <w:rFonts w:ascii="宋体" w:hAnsi="宋体" w:hint="eastAsia"/>
                <w:szCs w:val="21"/>
              </w:rPr>
              <w:t>、专家评价等方面， 10分。）</w:t>
            </w:r>
          </w:p>
          <w:p w:rsidR="00316A4C" w:rsidRDefault="00316A4C" w:rsidP="00CD7051">
            <w:pPr>
              <w:numPr>
                <w:ilvl w:val="0"/>
                <w:numId w:val="4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教师自我评定课程教学的特色与效果</w:t>
            </w:r>
            <w:r w:rsidRPr="009009DE">
              <w:rPr>
                <w:rFonts w:ascii="宋体" w:hAnsi="宋体" w:hint="eastAsia"/>
                <w:szCs w:val="21"/>
              </w:rPr>
              <w:t>。</w:t>
            </w:r>
          </w:p>
          <w:p w:rsidR="00316A4C" w:rsidRPr="009009DE" w:rsidRDefault="00316A4C" w:rsidP="00CD7051">
            <w:pPr>
              <w:numPr>
                <w:ilvl w:val="0"/>
                <w:numId w:val="4"/>
              </w:num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课程建设过程中的标志性成果（教师或所指导的学生发表的高水平论文和有关的获奖信息等）。</w:t>
            </w: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BC2F45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查阅验收申请表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316A4C" w:rsidRPr="00BC2F45" w:rsidTr="00CD7051">
        <w:tblPrEx>
          <w:tblCellMar>
            <w:top w:w="0" w:type="dxa"/>
            <w:bottom w:w="0" w:type="dxa"/>
          </w:tblCellMar>
        </w:tblPrEx>
        <w:trPr>
          <w:cantSplit/>
          <w:trHeight w:val="1503"/>
        </w:trPr>
        <w:tc>
          <w:tcPr>
            <w:tcW w:w="247" w:type="pct"/>
            <w:vMerge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9" w:type="pct"/>
            <w:vMerge/>
            <w:vAlign w:val="center"/>
          </w:tcPr>
          <w:p w:rsidR="00316A4C" w:rsidRDefault="00316A4C" w:rsidP="00CD7051">
            <w:pPr>
              <w:spacing w:line="24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45" w:type="pct"/>
          </w:tcPr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（学生课堂教学评价，25分。）</w:t>
            </w:r>
          </w:p>
          <w:p w:rsidR="00316A4C" w:rsidRPr="002C0C2B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学生评教分较高，近年来无“一般”或“较差”的评教记录。</w:t>
            </w: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2" w:type="pct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69" w:type="pct"/>
            <w:vAlign w:val="center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</w:t>
            </w:r>
            <w:r w:rsidRPr="009009DE">
              <w:rPr>
                <w:rFonts w:ascii="宋体" w:hAnsi="宋体" w:hint="eastAsia"/>
                <w:szCs w:val="21"/>
              </w:rPr>
              <w:t>学生评教记录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316A4C" w:rsidRPr="00BC2F45" w:rsidTr="00CD7051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4753" w:type="pct"/>
            <w:gridSpan w:val="7"/>
            <w:vAlign w:val="center"/>
          </w:tcPr>
          <w:p w:rsidR="00316A4C" w:rsidRPr="009009DE" w:rsidRDefault="00316A4C" w:rsidP="00CD7051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专家综合评价</w:t>
            </w: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</w:tr>
      <w:tr w:rsidR="00316A4C" w:rsidRPr="00BC2F45" w:rsidTr="00CD7051">
        <w:tblPrEx>
          <w:tblCellMar>
            <w:top w:w="0" w:type="dxa"/>
            <w:bottom w:w="0" w:type="dxa"/>
          </w:tblCellMar>
        </w:tblPrEx>
        <w:trPr>
          <w:cantSplit/>
          <w:trHeight w:val="2458"/>
        </w:trPr>
        <w:tc>
          <w:tcPr>
            <w:tcW w:w="4753" w:type="pct"/>
            <w:gridSpan w:val="7"/>
            <w:vAlign w:val="center"/>
          </w:tcPr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316A4C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7" w:type="pct"/>
          </w:tcPr>
          <w:p w:rsidR="00316A4C" w:rsidRPr="009009DE" w:rsidRDefault="00316A4C" w:rsidP="00CD7051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</w:tbl>
    <w:p w:rsidR="00013FD8" w:rsidRDefault="00013FD8"/>
    <w:sectPr w:rsidR="0001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63E"/>
    <w:multiLevelType w:val="hybridMultilevel"/>
    <w:tmpl w:val="6220DA86"/>
    <w:lvl w:ilvl="0" w:tplc="74CAD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CF669E"/>
    <w:multiLevelType w:val="hybridMultilevel"/>
    <w:tmpl w:val="775A5806"/>
    <w:lvl w:ilvl="0" w:tplc="76D432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2571FE"/>
    <w:multiLevelType w:val="hybridMultilevel"/>
    <w:tmpl w:val="D354F8DC"/>
    <w:lvl w:ilvl="0" w:tplc="76D432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9F7A84"/>
    <w:multiLevelType w:val="hybridMultilevel"/>
    <w:tmpl w:val="FB52FDD0"/>
    <w:lvl w:ilvl="0" w:tplc="0FBE5F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BB2F04"/>
    <w:multiLevelType w:val="hybridMultilevel"/>
    <w:tmpl w:val="7E46B6CE"/>
    <w:lvl w:ilvl="0" w:tplc="76D432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4C"/>
    <w:rsid w:val="00013FD8"/>
    <w:rsid w:val="0031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2012-09-18T10:20:00Z</dcterms:created>
  <dcterms:modified xsi:type="dcterms:W3CDTF">2012-09-18T10:20:00Z</dcterms:modified>
</cp:coreProperties>
</file>