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30" w:rsidRPr="00F8798C" w:rsidRDefault="00204B30" w:rsidP="00B93B4C">
      <w:pPr>
        <w:pStyle w:val="a4"/>
        <w:spacing w:before="0" w:beforeAutospacing="0" w:after="0" w:afterAutospacing="0"/>
        <w:ind w:firstLine="357"/>
        <w:jc w:val="both"/>
        <w:rPr>
          <w:rFonts w:cs="Times New Roman"/>
          <w:b/>
          <w:bCs/>
          <w:sz w:val="30"/>
          <w:szCs w:val="30"/>
        </w:rPr>
      </w:pPr>
      <w:r w:rsidRPr="00253816">
        <w:rPr>
          <w:rFonts w:cs="Times New Roman"/>
          <w:sz w:val="24"/>
          <w:szCs w:val="24"/>
        </w:rPr>
        <w:tab/>
      </w:r>
      <w:r w:rsidRPr="00253816">
        <w:rPr>
          <w:rFonts w:cs="Times New Roman"/>
          <w:sz w:val="24"/>
          <w:szCs w:val="24"/>
        </w:rPr>
        <w:tab/>
      </w:r>
      <w:r w:rsidRPr="00253816">
        <w:rPr>
          <w:rFonts w:cs="Times New Roman"/>
          <w:sz w:val="24"/>
          <w:szCs w:val="24"/>
        </w:rPr>
        <w:tab/>
      </w:r>
      <w:r w:rsidRPr="00253816">
        <w:rPr>
          <w:rFonts w:cs="Times New Roman"/>
          <w:sz w:val="24"/>
          <w:szCs w:val="24"/>
        </w:rPr>
        <w:tab/>
      </w:r>
      <w:r w:rsidRPr="00253816">
        <w:rPr>
          <w:rFonts w:cs="Times New Roman"/>
          <w:sz w:val="24"/>
          <w:szCs w:val="24"/>
        </w:rPr>
        <w:tab/>
      </w:r>
      <w:r w:rsidRPr="00253816">
        <w:rPr>
          <w:rFonts w:cs="Times New Roman"/>
          <w:sz w:val="24"/>
          <w:szCs w:val="24"/>
        </w:rPr>
        <w:tab/>
      </w:r>
      <w:r w:rsidRPr="00F8798C">
        <w:rPr>
          <w:rFonts w:hint="eastAsia"/>
          <w:b/>
          <w:bCs/>
          <w:sz w:val="30"/>
          <w:szCs w:val="30"/>
        </w:rPr>
        <w:t>实用翻译技巧课程教学大纲</w:t>
      </w:r>
    </w:p>
    <w:p w:rsidR="00204B30" w:rsidRPr="00253816" w:rsidRDefault="00204B30" w:rsidP="00B93B4C">
      <w:pPr>
        <w:pStyle w:val="a4"/>
        <w:spacing w:before="0" w:beforeAutospacing="0" w:after="0" w:afterAutospacing="0"/>
        <w:ind w:firstLine="357"/>
        <w:jc w:val="both"/>
        <w:rPr>
          <w:rFonts w:cs="Times New Roman"/>
          <w:sz w:val="24"/>
          <w:szCs w:val="24"/>
        </w:rPr>
      </w:pPr>
    </w:p>
    <w:p w:rsidR="00204B30" w:rsidRDefault="00204B30" w:rsidP="003D3D53">
      <w:pPr>
        <w:pStyle w:val="a4"/>
        <w:spacing w:before="0" w:beforeAutospacing="0" w:after="0" w:afterAutospacing="0"/>
        <w:ind w:firstLineChars="1225" w:firstLine="2951"/>
        <w:jc w:val="both"/>
        <w:rPr>
          <w:rFonts w:cs="Times New Roman"/>
          <w:b/>
          <w:bCs/>
          <w:sz w:val="24"/>
          <w:szCs w:val="24"/>
        </w:rPr>
      </w:pPr>
      <w:r w:rsidRPr="00253816">
        <w:rPr>
          <w:rFonts w:hint="eastAsia"/>
          <w:b/>
          <w:bCs/>
          <w:sz w:val="24"/>
          <w:szCs w:val="24"/>
        </w:rPr>
        <w:t>一、课程基本信息</w:t>
      </w:r>
    </w:p>
    <w:p w:rsidR="00204B30" w:rsidRPr="00253816" w:rsidRDefault="00204B30" w:rsidP="003D3D53">
      <w:pPr>
        <w:pStyle w:val="a4"/>
        <w:spacing w:before="0" w:beforeAutospacing="0" w:after="0" w:afterAutospacing="0"/>
        <w:ind w:firstLineChars="1225" w:firstLine="2951"/>
        <w:jc w:val="both"/>
        <w:rPr>
          <w:rFonts w:cs="Times New Roman"/>
          <w:b/>
          <w:bCs/>
          <w:sz w:val="24"/>
          <w:szCs w:val="24"/>
        </w:rPr>
      </w:pPr>
    </w:p>
    <w:p w:rsidR="00204B30" w:rsidRPr="00253816" w:rsidRDefault="00204B30" w:rsidP="00765CA6">
      <w:pPr>
        <w:rPr>
          <w:sz w:val="24"/>
          <w:szCs w:val="24"/>
        </w:rPr>
      </w:pPr>
      <w:r w:rsidRPr="00253816">
        <w:rPr>
          <w:sz w:val="24"/>
          <w:szCs w:val="24"/>
        </w:rPr>
        <w:t>1</w:t>
      </w:r>
      <w:r w:rsidRPr="00253816">
        <w:rPr>
          <w:rFonts w:cs="宋体" w:hint="eastAsia"/>
          <w:sz w:val="24"/>
          <w:szCs w:val="24"/>
        </w:rPr>
        <w:t>、课程代码：</w:t>
      </w:r>
    </w:p>
    <w:p w:rsidR="00204B30" w:rsidRPr="00253816" w:rsidRDefault="00204B30" w:rsidP="00765CA6">
      <w:pPr>
        <w:rPr>
          <w:sz w:val="24"/>
          <w:szCs w:val="24"/>
        </w:rPr>
      </w:pPr>
      <w:r w:rsidRPr="00253816">
        <w:rPr>
          <w:sz w:val="24"/>
          <w:szCs w:val="24"/>
        </w:rPr>
        <w:t>2</w:t>
      </w:r>
      <w:r w:rsidRPr="00253816">
        <w:rPr>
          <w:rFonts w:cs="宋体" w:hint="eastAsia"/>
          <w:sz w:val="24"/>
          <w:szCs w:val="24"/>
        </w:rPr>
        <w:t>、课程名称（中文）：</w:t>
      </w:r>
      <w:r>
        <w:rPr>
          <w:rFonts w:cs="宋体" w:hint="eastAsia"/>
          <w:b/>
          <w:bCs/>
          <w:sz w:val="24"/>
          <w:szCs w:val="24"/>
        </w:rPr>
        <w:t>实用翻译技巧</w:t>
      </w:r>
      <w:r w:rsidRPr="00253816">
        <w:rPr>
          <w:sz w:val="24"/>
          <w:szCs w:val="24"/>
        </w:rPr>
        <w:t xml:space="preserve">    </w:t>
      </w:r>
    </w:p>
    <w:p w:rsidR="00204B30" w:rsidRPr="00253816" w:rsidRDefault="00204B30" w:rsidP="003D3D53">
      <w:pPr>
        <w:ind w:firstLineChars="150" w:firstLine="360"/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课程名称（英文）：</w:t>
      </w:r>
      <w:r>
        <w:rPr>
          <w:sz w:val="24"/>
          <w:szCs w:val="24"/>
        </w:rPr>
        <w:t>practical skills of</w:t>
      </w:r>
      <w:r w:rsidRPr="00253816">
        <w:rPr>
          <w:sz w:val="24"/>
          <w:szCs w:val="24"/>
        </w:rPr>
        <w:t xml:space="preserve"> English</w:t>
      </w:r>
      <w:r>
        <w:rPr>
          <w:sz w:val="24"/>
          <w:szCs w:val="24"/>
        </w:rPr>
        <w:t xml:space="preserve"> translation</w:t>
      </w:r>
    </w:p>
    <w:p w:rsidR="00204B30" w:rsidRPr="00253816" w:rsidRDefault="00204B30" w:rsidP="00765CA6">
      <w:pPr>
        <w:rPr>
          <w:sz w:val="24"/>
          <w:szCs w:val="24"/>
        </w:rPr>
      </w:pPr>
      <w:r w:rsidRPr="00253816">
        <w:rPr>
          <w:sz w:val="24"/>
          <w:szCs w:val="24"/>
        </w:rPr>
        <w:t>3</w:t>
      </w:r>
      <w:r w:rsidRPr="00253816">
        <w:rPr>
          <w:rFonts w:cs="宋体" w:hint="eastAsia"/>
          <w:sz w:val="24"/>
          <w:szCs w:val="24"/>
        </w:rPr>
        <w:t>、学时</w:t>
      </w:r>
      <w:r w:rsidRPr="00253816">
        <w:rPr>
          <w:sz w:val="24"/>
          <w:szCs w:val="24"/>
        </w:rPr>
        <w:t>/</w:t>
      </w:r>
      <w:r w:rsidRPr="00253816">
        <w:rPr>
          <w:rFonts w:cs="宋体" w:hint="eastAsia"/>
          <w:sz w:val="24"/>
          <w:szCs w:val="24"/>
        </w:rPr>
        <w:t>学分：</w:t>
      </w:r>
      <w:r w:rsidRPr="00253816">
        <w:rPr>
          <w:sz w:val="24"/>
          <w:szCs w:val="24"/>
        </w:rPr>
        <w:t>64</w:t>
      </w:r>
      <w:r w:rsidRPr="00253816">
        <w:rPr>
          <w:rFonts w:cs="宋体" w:hint="eastAsia"/>
          <w:sz w:val="24"/>
          <w:szCs w:val="24"/>
        </w:rPr>
        <w:t>学时</w:t>
      </w:r>
      <w:r w:rsidRPr="00253816">
        <w:rPr>
          <w:sz w:val="24"/>
          <w:szCs w:val="24"/>
        </w:rPr>
        <w:t>/3</w:t>
      </w:r>
      <w:r w:rsidRPr="00253816">
        <w:rPr>
          <w:rFonts w:cs="宋体" w:hint="eastAsia"/>
          <w:sz w:val="24"/>
          <w:szCs w:val="24"/>
        </w:rPr>
        <w:t>学分</w:t>
      </w:r>
    </w:p>
    <w:p w:rsidR="00204B30" w:rsidRPr="00253816" w:rsidRDefault="00204B30" w:rsidP="00765CA6">
      <w:pPr>
        <w:rPr>
          <w:sz w:val="24"/>
          <w:szCs w:val="24"/>
        </w:rPr>
      </w:pPr>
      <w:r w:rsidRPr="00253816">
        <w:rPr>
          <w:sz w:val="24"/>
          <w:szCs w:val="24"/>
        </w:rPr>
        <w:t>4</w:t>
      </w:r>
      <w:r w:rsidRPr="00253816">
        <w:rPr>
          <w:rFonts w:cs="宋体" w:hint="eastAsia"/>
          <w:sz w:val="24"/>
          <w:szCs w:val="24"/>
        </w:rPr>
        <w:t>、先修课程：大学英语</w:t>
      </w:r>
      <w:r w:rsidRPr="00253816">
        <w:rPr>
          <w:sz w:val="24"/>
          <w:szCs w:val="24"/>
        </w:rPr>
        <w:t>(</w:t>
      </w:r>
      <w:r>
        <w:rPr>
          <w:sz w:val="24"/>
          <w:szCs w:val="24"/>
        </w:rPr>
        <w:t>3</w:t>
      </w:r>
      <w:r w:rsidRPr="00253816">
        <w:rPr>
          <w:sz w:val="24"/>
          <w:szCs w:val="24"/>
        </w:rPr>
        <w:t>)</w:t>
      </w:r>
    </w:p>
    <w:p w:rsidR="00204B30" w:rsidRPr="00253816" w:rsidRDefault="00204B30" w:rsidP="00765CA6">
      <w:pPr>
        <w:rPr>
          <w:sz w:val="24"/>
          <w:szCs w:val="24"/>
        </w:rPr>
      </w:pPr>
      <w:r w:rsidRPr="00253816">
        <w:rPr>
          <w:sz w:val="24"/>
          <w:szCs w:val="24"/>
        </w:rPr>
        <w:t>5</w:t>
      </w:r>
      <w:r w:rsidRPr="00253816">
        <w:rPr>
          <w:rFonts w:cs="宋体" w:hint="eastAsia"/>
          <w:sz w:val="24"/>
          <w:szCs w:val="24"/>
        </w:rPr>
        <w:t>、面向对象：全校的各大学科类</w:t>
      </w:r>
    </w:p>
    <w:p w:rsidR="00204B30" w:rsidRPr="00253816" w:rsidRDefault="00204B30" w:rsidP="00765CA6">
      <w:pPr>
        <w:rPr>
          <w:sz w:val="24"/>
          <w:szCs w:val="24"/>
        </w:rPr>
      </w:pPr>
      <w:r w:rsidRPr="00253816">
        <w:rPr>
          <w:sz w:val="24"/>
          <w:szCs w:val="24"/>
        </w:rPr>
        <w:t>6</w:t>
      </w:r>
      <w:r w:rsidRPr="00253816">
        <w:rPr>
          <w:rFonts w:cs="宋体" w:hint="eastAsia"/>
          <w:sz w:val="24"/>
          <w:szCs w:val="24"/>
        </w:rPr>
        <w:t>、开课院（系）：</w:t>
      </w:r>
      <w:r w:rsidRPr="00253816">
        <w:rPr>
          <w:sz w:val="24"/>
          <w:szCs w:val="24"/>
        </w:rPr>
        <w:t xml:space="preserve"> </w:t>
      </w:r>
      <w:r w:rsidRPr="00253816">
        <w:rPr>
          <w:rFonts w:cs="宋体" w:hint="eastAsia"/>
          <w:sz w:val="24"/>
          <w:szCs w:val="24"/>
        </w:rPr>
        <w:t>外国语学院</w:t>
      </w:r>
    </w:p>
    <w:p w:rsidR="00204B30" w:rsidRPr="00253816" w:rsidRDefault="00204B30" w:rsidP="00765CA6">
      <w:pPr>
        <w:rPr>
          <w:sz w:val="24"/>
          <w:szCs w:val="24"/>
        </w:rPr>
      </w:pPr>
      <w:r w:rsidRPr="00253816">
        <w:rPr>
          <w:sz w:val="24"/>
          <w:szCs w:val="24"/>
        </w:rPr>
        <w:t>7</w:t>
      </w:r>
      <w:r w:rsidRPr="00253816">
        <w:rPr>
          <w:rFonts w:cs="宋体" w:hint="eastAsia"/>
          <w:sz w:val="24"/>
          <w:szCs w:val="24"/>
        </w:rPr>
        <w:t>、推荐教学参考书：</w:t>
      </w:r>
    </w:p>
    <w:p w:rsidR="00204B30" w:rsidRPr="00253816" w:rsidRDefault="00204B30" w:rsidP="003D3D53">
      <w:pPr>
        <w:ind w:firstLineChars="150" w:firstLine="360"/>
        <w:rPr>
          <w:sz w:val="24"/>
          <w:szCs w:val="24"/>
        </w:rPr>
      </w:pPr>
      <w:r>
        <w:rPr>
          <w:sz w:val="24"/>
          <w:szCs w:val="24"/>
        </w:rPr>
        <w:t>Practical Skills of</w:t>
      </w:r>
      <w:r w:rsidRPr="00253816">
        <w:rPr>
          <w:sz w:val="24"/>
          <w:szCs w:val="24"/>
        </w:rPr>
        <w:t xml:space="preserve"> English</w:t>
      </w:r>
      <w:r>
        <w:rPr>
          <w:sz w:val="24"/>
          <w:szCs w:val="24"/>
        </w:rPr>
        <w:t xml:space="preserve"> Translation </w:t>
      </w:r>
      <w:r>
        <w:rPr>
          <w:rFonts w:cs="宋体" w:hint="eastAsia"/>
          <w:sz w:val="24"/>
          <w:szCs w:val="24"/>
        </w:rPr>
        <w:t>东方</w:t>
      </w:r>
      <w:r w:rsidRPr="00253816">
        <w:rPr>
          <w:rFonts w:cs="宋体" w:hint="eastAsia"/>
          <w:sz w:val="24"/>
          <w:szCs w:val="24"/>
        </w:rPr>
        <w:t>出版社</w:t>
      </w:r>
    </w:p>
    <w:p w:rsidR="00204B30" w:rsidRPr="00253816" w:rsidRDefault="00204B30" w:rsidP="00B93B4C">
      <w:pPr>
        <w:pStyle w:val="a4"/>
        <w:spacing w:before="0" w:beforeAutospacing="0" w:after="0" w:afterAutospacing="0"/>
        <w:jc w:val="both"/>
        <w:rPr>
          <w:rFonts w:cs="Times New Roman"/>
          <w:b/>
          <w:bCs/>
          <w:sz w:val="24"/>
          <w:szCs w:val="24"/>
        </w:rPr>
      </w:pPr>
    </w:p>
    <w:p w:rsidR="00204B30" w:rsidRDefault="00204B30" w:rsidP="003D3D53">
      <w:pPr>
        <w:widowControl/>
        <w:spacing w:before="100" w:after="100" w:line="360" w:lineRule="auto"/>
        <w:ind w:firstLineChars="1225" w:firstLine="2951"/>
        <w:rPr>
          <w:rFonts w:ascii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24"/>
          <w:szCs w:val="24"/>
        </w:rPr>
        <w:t>二、</w:t>
      </w:r>
      <w:r w:rsidRPr="00253816">
        <w:rPr>
          <w:rFonts w:ascii="宋体" w:hAnsi="宋体" w:cs="宋体" w:hint="eastAsia"/>
          <w:b/>
          <w:bCs/>
          <w:kern w:val="0"/>
          <w:sz w:val="24"/>
          <w:szCs w:val="24"/>
        </w:rPr>
        <w:t>课程的性质和任务</w:t>
      </w:r>
    </w:p>
    <w:p w:rsidR="00204B30" w:rsidRPr="00253816" w:rsidRDefault="00204B30" w:rsidP="00253816">
      <w:pPr>
        <w:widowControl/>
        <w:spacing w:before="100" w:after="100" w:line="360" w:lineRule="auto"/>
        <w:jc w:val="center"/>
        <w:rPr>
          <w:rFonts w:ascii="宋体"/>
          <w:b/>
          <w:bCs/>
          <w:kern w:val="0"/>
          <w:sz w:val="24"/>
          <w:szCs w:val="24"/>
        </w:rPr>
      </w:pPr>
    </w:p>
    <w:p w:rsidR="00204B30" w:rsidRPr="00253816" w:rsidRDefault="00204B30" w:rsidP="007C57D5">
      <w:pPr>
        <w:widowControl/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本课程属于大学英语系列课程的能力课程部分。</w:t>
      </w:r>
      <w:r>
        <w:rPr>
          <w:rFonts w:cs="宋体" w:hint="eastAsia"/>
          <w:b/>
          <w:bCs/>
          <w:sz w:val="24"/>
          <w:szCs w:val="24"/>
        </w:rPr>
        <w:t>实用翻译技巧</w:t>
      </w:r>
      <w:r w:rsidRPr="00253816">
        <w:rPr>
          <w:rFonts w:cs="宋体" w:hint="eastAsia"/>
          <w:sz w:val="24"/>
          <w:szCs w:val="24"/>
        </w:rPr>
        <w:t>课程是公共英</w:t>
      </w:r>
      <w:r>
        <w:rPr>
          <w:rFonts w:cs="宋体" w:hint="eastAsia"/>
          <w:sz w:val="24"/>
          <w:szCs w:val="24"/>
        </w:rPr>
        <w:t>语提高课程之一，该课程要求学生具备中级英语以上的水平或大学英语六</w:t>
      </w:r>
      <w:r w:rsidRPr="00253816">
        <w:rPr>
          <w:rFonts w:cs="宋体" w:hint="eastAsia"/>
          <w:sz w:val="24"/>
          <w:szCs w:val="24"/>
        </w:rPr>
        <w:t>级</w:t>
      </w:r>
      <w:r w:rsidRPr="00253816">
        <w:rPr>
          <w:sz w:val="24"/>
          <w:szCs w:val="24"/>
        </w:rPr>
        <w:t>75</w:t>
      </w:r>
      <w:r w:rsidRPr="00253816">
        <w:rPr>
          <w:rFonts w:cs="宋体" w:hint="eastAsia"/>
          <w:sz w:val="24"/>
          <w:szCs w:val="24"/>
        </w:rPr>
        <w:t>分以上的水平。</w:t>
      </w:r>
    </w:p>
    <w:p w:rsidR="00204B30" w:rsidRPr="001B167F" w:rsidRDefault="00204B30" w:rsidP="00B93B4C">
      <w:pPr>
        <w:pStyle w:val="a4"/>
        <w:spacing w:before="0" w:beforeAutospacing="0" w:after="0" w:afterAutospacing="0"/>
        <w:jc w:val="both"/>
        <w:rPr>
          <w:rFonts w:cs="Times New Roman"/>
          <w:sz w:val="24"/>
          <w:szCs w:val="24"/>
        </w:rPr>
      </w:pPr>
    </w:p>
    <w:p w:rsidR="00204B30" w:rsidRPr="00253816" w:rsidRDefault="00204B30" w:rsidP="00AB7C1F">
      <w:pPr>
        <w:rPr>
          <w:rFonts w:ascii="宋体"/>
          <w:kern w:val="0"/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我国飞速发展的改革开放事业，对于培养国际化的复合型</w:t>
      </w:r>
      <w:r>
        <w:rPr>
          <w:rFonts w:cs="宋体" w:hint="eastAsia"/>
          <w:sz w:val="24"/>
          <w:szCs w:val="24"/>
        </w:rPr>
        <w:t>人才提出了很</w:t>
      </w:r>
      <w:r w:rsidRPr="00253816">
        <w:rPr>
          <w:rFonts w:cs="宋体" w:hint="eastAsia"/>
          <w:sz w:val="24"/>
          <w:szCs w:val="24"/>
        </w:rPr>
        <w:t>高的要求。</w:t>
      </w:r>
      <w:r w:rsidRPr="00253816">
        <w:rPr>
          <w:rFonts w:ascii="宋体" w:hAnsi="宋体" w:cs="宋体" w:hint="eastAsia"/>
          <w:kern w:val="0"/>
          <w:sz w:val="24"/>
          <w:szCs w:val="24"/>
        </w:rPr>
        <w:t>作为全国重点院校之一的上海交通大学努力构建“交大模式”的创新人才培养体系，力争造就一</w:t>
      </w:r>
      <w:r w:rsidRPr="00253816">
        <w:rPr>
          <w:rFonts w:cs="宋体" w:hint="eastAsia"/>
          <w:sz w:val="24"/>
          <w:szCs w:val="24"/>
        </w:rPr>
        <w:t>批未来的“</w:t>
      </w:r>
      <w:r>
        <w:rPr>
          <w:rFonts w:cs="宋体" w:hint="eastAsia"/>
          <w:sz w:val="24"/>
          <w:szCs w:val="24"/>
        </w:rPr>
        <w:t>研究型人才”和“具有雄才大略的</w:t>
      </w:r>
      <w:r w:rsidRPr="00253816">
        <w:rPr>
          <w:rFonts w:cs="宋体" w:hint="eastAsia"/>
          <w:sz w:val="24"/>
          <w:szCs w:val="24"/>
        </w:rPr>
        <w:t>人才”。在这一背景下</w:t>
      </w:r>
      <w:r>
        <w:rPr>
          <w:rFonts w:cs="宋体" w:hint="eastAsia"/>
          <w:sz w:val="24"/>
          <w:szCs w:val="24"/>
        </w:rPr>
        <w:t>，</w:t>
      </w:r>
      <w:r w:rsidRPr="00253816">
        <w:rPr>
          <w:rFonts w:cs="宋体" w:hint="eastAsia"/>
          <w:sz w:val="24"/>
          <w:szCs w:val="24"/>
        </w:rPr>
        <w:t>为培养一批既具有扎实的英语听、说、读、写、译等语言技能，</w:t>
      </w:r>
      <w:r>
        <w:rPr>
          <w:rFonts w:cs="宋体" w:hint="eastAsia"/>
          <w:sz w:val="24"/>
          <w:szCs w:val="24"/>
        </w:rPr>
        <w:t>尤其具备，</w:t>
      </w:r>
      <w:r w:rsidRPr="00253816">
        <w:rPr>
          <w:rFonts w:cs="宋体" w:hint="eastAsia"/>
          <w:sz w:val="24"/>
          <w:szCs w:val="24"/>
        </w:rPr>
        <w:t>掌握</w:t>
      </w:r>
      <w:r>
        <w:rPr>
          <w:rFonts w:cs="宋体" w:hint="eastAsia"/>
          <w:b/>
          <w:bCs/>
          <w:sz w:val="24"/>
          <w:szCs w:val="24"/>
        </w:rPr>
        <w:t>实用翻译技巧</w:t>
      </w:r>
      <w:r>
        <w:rPr>
          <w:rFonts w:cs="宋体" w:hint="eastAsia"/>
          <w:sz w:val="24"/>
          <w:szCs w:val="24"/>
        </w:rPr>
        <w:t>的理论和动手能力的人才</w:t>
      </w:r>
      <w:r w:rsidRPr="00253816">
        <w:rPr>
          <w:rFonts w:cs="宋体" w:hint="eastAsia"/>
          <w:sz w:val="24"/>
          <w:szCs w:val="24"/>
        </w:rPr>
        <w:t>，</w:t>
      </w:r>
      <w:r>
        <w:rPr>
          <w:rFonts w:cs="宋体" w:hint="eastAsia"/>
          <w:sz w:val="24"/>
          <w:szCs w:val="24"/>
        </w:rPr>
        <w:t>以适应</w:t>
      </w:r>
      <w:r w:rsidRPr="00253816">
        <w:rPr>
          <w:rFonts w:cs="宋体" w:hint="eastAsia"/>
          <w:sz w:val="24"/>
          <w:szCs w:val="24"/>
        </w:rPr>
        <w:t>在激烈竞争中拓展</w:t>
      </w:r>
      <w:r>
        <w:rPr>
          <w:rFonts w:cs="宋体" w:hint="eastAsia"/>
          <w:sz w:val="24"/>
          <w:szCs w:val="24"/>
        </w:rPr>
        <w:t>自己业务潜能，并把自己培养成复合型，多技能的</w:t>
      </w:r>
      <w:r w:rsidRPr="00253816">
        <w:rPr>
          <w:rFonts w:cs="宋体" w:hint="eastAsia"/>
          <w:sz w:val="24"/>
          <w:szCs w:val="24"/>
        </w:rPr>
        <w:t>人才提供了条件。</w:t>
      </w:r>
    </w:p>
    <w:p w:rsidR="00204B30" w:rsidRPr="00253816" w:rsidRDefault="00204B30" w:rsidP="00D70BE0">
      <w:pPr>
        <w:rPr>
          <w:rFonts w:ascii="宋体"/>
          <w:kern w:val="0"/>
          <w:sz w:val="24"/>
          <w:szCs w:val="24"/>
        </w:rPr>
      </w:pPr>
    </w:p>
    <w:p w:rsidR="00204B30" w:rsidRPr="00253816" w:rsidRDefault="00204B30" w:rsidP="00AB7C1F">
      <w:pPr>
        <w:rPr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实用翻译技巧</w:t>
      </w:r>
      <w:r w:rsidRPr="00253816">
        <w:rPr>
          <w:rFonts w:cs="宋体" w:hint="eastAsia"/>
          <w:sz w:val="24"/>
          <w:szCs w:val="24"/>
        </w:rPr>
        <w:t>课程秉承了交大“起点高、基</w:t>
      </w:r>
      <w:r>
        <w:rPr>
          <w:rFonts w:cs="宋体" w:hint="eastAsia"/>
          <w:sz w:val="24"/>
          <w:szCs w:val="24"/>
        </w:rPr>
        <w:t>础厚、要求严、重实践、求创新”的一贯传统，旨在从听、</w:t>
      </w:r>
      <w:r w:rsidRPr="00253816">
        <w:rPr>
          <w:rFonts w:cs="宋体" w:hint="eastAsia"/>
          <w:sz w:val="24"/>
          <w:szCs w:val="24"/>
        </w:rPr>
        <w:t>译</w:t>
      </w:r>
      <w:r>
        <w:rPr>
          <w:rFonts w:cs="宋体" w:hint="eastAsia"/>
          <w:sz w:val="24"/>
          <w:szCs w:val="24"/>
        </w:rPr>
        <w:t>两</w:t>
      </w:r>
      <w:r w:rsidRPr="00253816">
        <w:rPr>
          <w:rFonts w:cs="宋体" w:hint="eastAsia"/>
          <w:sz w:val="24"/>
          <w:szCs w:val="24"/>
        </w:rPr>
        <w:t>个方面全面提高学生在</w:t>
      </w:r>
      <w:r>
        <w:rPr>
          <w:rFonts w:cs="宋体" w:hint="eastAsia"/>
          <w:sz w:val="24"/>
          <w:szCs w:val="24"/>
        </w:rPr>
        <w:t>从事研究，和</w:t>
      </w:r>
      <w:r w:rsidRPr="00253816">
        <w:rPr>
          <w:rFonts w:cs="宋体" w:hint="eastAsia"/>
          <w:sz w:val="24"/>
          <w:szCs w:val="24"/>
        </w:rPr>
        <w:t>工作环境中使用</w:t>
      </w:r>
      <w:r>
        <w:rPr>
          <w:rFonts w:cs="宋体" w:hint="eastAsia"/>
          <w:sz w:val="24"/>
          <w:szCs w:val="24"/>
        </w:rPr>
        <w:t>、翻译</w:t>
      </w:r>
      <w:r w:rsidRPr="00253816">
        <w:rPr>
          <w:rFonts w:cs="宋体" w:hint="eastAsia"/>
          <w:sz w:val="24"/>
          <w:szCs w:val="24"/>
        </w:rPr>
        <w:t>英语的能力。该课程不仅注重</w:t>
      </w:r>
      <w:r>
        <w:rPr>
          <w:rFonts w:cs="宋体" w:hint="eastAsia"/>
          <w:b/>
          <w:bCs/>
          <w:sz w:val="24"/>
          <w:szCs w:val="24"/>
        </w:rPr>
        <w:t>实用翻译技巧理论</w:t>
      </w:r>
      <w:r w:rsidRPr="00253816">
        <w:rPr>
          <w:rFonts w:cs="宋体" w:hint="eastAsia"/>
          <w:sz w:val="24"/>
          <w:szCs w:val="24"/>
        </w:rPr>
        <w:t>的讲解，而且还重视学生的语言</w:t>
      </w:r>
      <w:r>
        <w:rPr>
          <w:rFonts w:cs="宋体" w:hint="eastAsia"/>
          <w:sz w:val="24"/>
          <w:szCs w:val="24"/>
        </w:rPr>
        <w:t>翻译</w:t>
      </w:r>
      <w:r w:rsidRPr="00253816">
        <w:rPr>
          <w:rFonts w:cs="宋体" w:hint="eastAsia"/>
          <w:sz w:val="24"/>
          <w:szCs w:val="24"/>
        </w:rPr>
        <w:t>能力以及解决</w:t>
      </w:r>
      <w:r>
        <w:rPr>
          <w:rFonts w:cs="宋体" w:hint="eastAsia"/>
          <w:sz w:val="24"/>
          <w:szCs w:val="24"/>
        </w:rPr>
        <w:t>翻译过程中出现</w:t>
      </w:r>
      <w:r w:rsidRPr="00253816">
        <w:rPr>
          <w:rFonts w:cs="宋体" w:hint="eastAsia"/>
          <w:sz w:val="24"/>
          <w:szCs w:val="24"/>
        </w:rPr>
        <w:t>问题的能力培养；通过提供大量的</w:t>
      </w:r>
      <w:r>
        <w:rPr>
          <w:rFonts w:cs="宋体" w:hint="eastAsia"/>
          <w:b/>
          <w:bCs/>
          <w:sz w:val="24"/>
          <w:szCs w:val="24"/>
        </w:rPr>
        <w:t>实用翻译例句</w:t>
      </w:r>
      <w:r w:rsidRPr="00253816">
        <w:rPr>
          <w:rFonts w:cs="宋体" w:hint="eastAsia"/>
          <w:sz w:val="24"/>
          <w:szCs w:val="24"/>
        </w:rPr>
        <w:t>和</w:t>
      </w:r>
      <w:r>
        <w:rPr>
          <w:rFonts w:cs="宋体" w:hint="eastAsia"/>
          <w:sz w:val="24"/>
          <w:szCs w:val="24"/>
        </w:rPr>
        <w:t>翻译实</w:t>
      </w:r>
      <w:r w:rsidRPr="00253816">
        <w:rPr>
          <w:rFonts w:cs="宋体" w:hint="eastAsia"/>
          <w:sz w:val="24"/>
          <w:szCs w:val="24"/>
        </w:rPr>
        <w:t>景，使广大学生获得实质性的提高，这一提高不仅是指英语</w:t>
      </w:r>
      <w:r>
        <w:rPr>
          <w:rFonts w:cs="宋体" w:hint="eastAsia"/>
          <w:sz w:val="24"/>
          <w:szCs w:val="24"/>
        </w:rPr>
        <w:t>理解</w:t>
      </w:r>
      <w:r w:rsidRPr="00253816">
        <w:rPr>
          <w:rFonts w:cs="宋体" w:hint="eastAsia"/>
          <w:sz w:val="24"/>
          <w:szCs w:val="24"/>
        </w:rPr>
        <w:t>技能上的，还体现在实践能力上。我们希望通过本课程的学习，学生不仅拥有良好的英语应用能力、掌握有效的学习方法，而且具备国际视野及沟通能力，拥有现代</w:t>
      </w:r>
      <w:r>
        <w:rPr>
          <w:rFonts w:cs="宋体" w:hint="eastAsia"/>
          <w:sz w:val="24"/>
          <w:szCs w:val="24"/>
        </w:rPr>
        <w:t>翻译</w:t>
      </w:r>
      <w:r w:rsidRPr="00253816">
        <w:rPr>
          <w:rFonts w:cs="宋体" w:hint="eastAsia"/>
          <w:sz w:val="24"/>
          <w:szCs w:val="24"/>
        </w:rPr>
        <w:t>意识与专业水准，富有创新精神与实践能力。</w:t>
      </w:r>
    </w:p>
    <w:p w:rsidR="00204B30" w:rsidRPr="00253816" w:rsidRDefault="00204B30" w:rsidP="00F06490">
      <w:pPr>
        <w:rPr>
          <w:sz w:val="24"/>
          <w:szCs w:val="24"/>
        </w:rPr>
      </w:pPr>
    </w:p>
    <w:p w:rsidR="00204B30" w:rsidRPr="00253816" w:rsidRDefault="00204B30" w:rsidP="00F06490">
      <w:pPr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课程以</w:t>
      </w:r>
      <w:r>
        <w:rPr>
          <w:rFonts w:cs="宋体" w:hint="eastAsia"/>
          <w:sz w:val="24"/>
          <w:szCs w:val="24"/>
        </w:rPr>
        <w:t>老师编写的</w:t>
      </w:r>
      <w:r w:rsidRPr="00253816">
        <w:rPr>
          <w:rFonts w:cs="宋体" w:hint="eastAsia"/>
          <w:sz w:val="24"/>
          <w:szCs w:val="24"/>
        </w:rPr>
        <w:t>教材为主，并配有大量补充材料。授课教师在</w:t>
      </w:r>
      <w:r>
        <w:rPr>
          <w:rFonts w:cs="宋体" w:hint="eastAsia"/>
          <w:b/>
          <w:bCs/>
          <w:sz w:val="24"/>
          <w:szCs w:val="24"/>
        </w:rPr>
        <w:t>实用翻译技巧方面</w:t>
      </w:r>
      <w:r>
        <w:rPr>
          <w:rFonts w:cs="宋体" w:hint="eastAsia"/>
          <w:sz w:val="24"/>
          <w:szCs w:val="24"/>
        </w:rPr>
        <w:t>有着丰富的实践和教学经验。授课内容由十五</w:t>
      </w:r>
      <w:r w:rsidRPr="00253816">
        <w:rPr>
          <w:rFonts w:cs="宋体" w:hint="eastAsia"/>
          <w:sz w:val="24"/>
          <w:szCs w:val="24"/>
        </w:rPr>
        <w:t>个单元组成，每单元围绕一个主题，提供相关的</w:t>
      </w:r>
      <w:r>
        <w:rPr>
          <w:rFonts w:cs="宋体" w:hint="eastAsia"/>
          <w:sz w:val="24"/>
          <w:szCs w:val="24"/>
        </w:rPr>
        <w:t>翻译</w:t>
      </w:r>
      <w:r w:rsidRPr="00253816">
        <w:rPr>
          <w:rFonts w:cs="宋体" w:hint="eastAsia"/>
          <w:sz w:val="24"/>
          <w:szCs w:val="24"/>
        </w:rPr>
        <w:t>知识与</w:t>
      </w:r>
      <w:r>
        <w:rPr>
          <w:rFonts w:cs="宋体" w:hint="eastAsia"/>
          <w:sz w:val="24"/>
          <w:szCs w:val="24"/>
        </w:rPr>
        <w:t>翻译</w:t>
      </w:r>
      <w:r w:rsidRPr="00253816">
        <w:rPr>
          <w:rFonts w:cs="宋体" w:hint="eastAsia"/>
          <w:sz w:val="24"/>
          <w:szCs w:val="24"/>
        </w:rPr>
        <w:t>技巧，并配以案例分析和相关的综合活动。在此基础上，还向学生提供一些实用的</w:t>
      </w:r>
      <w:r>
        <w:rPr>
          <w:rFonts w:cs="宋体" w:hint="eastAsia"/>
          <w:sz w:val="24"/>
          <w:szCs w:val="24"/>
        </w:rPr>
        <w:t>研究生英语考试里的翻译</w:t>
      </w:r>
      <w:r w:rsidRPr="00253816">
        <w:rPr>
          <w:rFonts w:cs="宋体" w:hint="eastAsia"/>
          <w:sz w:val="24"/>
          <w:szCs w:val="24"/>
        </w:rPr>
        <w:t>应试技巧等。</w:t>
      </w:r>
    </w:p>
    <w:p w:rsidR="00204B30" w:rsidRDefault="00204B30" w:rsidP="003E2B5E">
      <w:pPr>
        <w:rPr>
          <w:sz w:val="24"/>
          <w:szCs w:val="24"/>
        </w:rPr>
      </w:pPr>
    </w:p>
    <w:p w:rsidR="00204B30" w:rsidRPr="00253816" w:rsidRDefault="00204B30" w:rsidP="003E2B5E">
      <w:pPr>
        <w:rPr>
          <w:sz w:val="24"/>
          <w:szCs w:val="24"/>
        </w:rPr>
      </w:pPr>
    </w:p>
    <w:p w:rsidR="00204B30" w:rsidRDefault="00204B30" w:rsidP="007C032B">
      <w:pPr>
        <w:pStyle w:val="a4"/>
        <w:spacing w:before="0" w:beforeAutospacing="0" w:after="0" w:afterAutospacing="0"/>
        <w:jc w:val="center"/>
        <w:rPr>
          <w:rFonts w:cs="Times New Roman"/>
          <w:b/>
          <w:bCs/>
          <w:sz w:val="24"/>
          <w:szCs w:val="24"/>
        </w:rPr>
      </w:pPr>
      <w:r w:rsidRPr="00253816">
        <w:rPr>
          <w:rFonts w:hint="eastAsia"/>
          <w:b/>
          <w:bCs/>
          <w:sz w:val="24"/>
          <w:szCs w:val="24"/>
        </w:rPr>
        <w:t>三、课程内容：</w:t>
      </w:r>
    </w:p>
    <w:p w:rsidR="00204B30" w:rsidRDefault="00204B30" w:rsidP="007C57D5">
      <w:pPr>
        <w:pStyle w:val="a4"/>
        <w:spacing w:before="0" w:beforeAutospacing="0" w:after="0" w:afterAutospacing="0"/>
        <w:jc w:val="both"/>
        <w:rPr>
          <w:rFonts w:cs="Times New Roman"/>
          <w:b/>
          <w:bCs/>
          <w:sz w:val="24"/>
          <w:szCs w:val="24"/>
        </w:rPr>
      </w:pPr>
    </w:p>
    <w:p w:rsidR="00204B30" w:rsidRPr="00253816" w:rsidRDefault="00204B30" w:rsidP="007C57D5">
      <w:pPr>
        <w:pStyle w:val="a4"/>
        <w:spacing w:before="0" w:beforeAutospacing="0" w:after="0" w:afterAutospacing="0"/>
        <w:jc w:val="both"/>
        <w:rPr>
          <w:rFonts w:cs="Times New Roman"/>
          <w:b/>
          <w:bCs/>
          <w:color w:val="0000FF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7"/>
        <w:gridCol w:w="2453"/>
        <w:gridCol w:w="5318"/>
      </w:tblGrid>
      <w:tr w:rsidR="00204B30" w:rsidRPr="00253816">
        <w:tc>
          <w:tcPr>
            <w:tcW w:w="777" w:type="dxa"/>
          </w:tcPr>
          <w:p w:rsidR="00204B30" w:rsidRPr="00253816" w:rsidRDefault="00204B30" w:rsidP="002D1793">
            <w:pPr>
              <w:jc w:val="center"/>
              <w:rPr>
                <w:b/>
                <w:bCs/>
                <w:sz w:val="24"/>
                <w:szCs w:val="24"/>
              </w:rPr>
            </w:pPr>
            <w:r w:rsidRPr="00253816">
              <w:rPr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2D1793">
            <w:pPr>
              <w:pStyle w:val="1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>Unit</w:t>
            </w:r>
          </w:p>
        </w:tc>
        <w:tc>
          <w:tcPr>
            <w:tcW w:w="5354" w:type="dxa"/>
          </w:tcPr>
          <w:p w:rsidR="00204B30" w:rsidRPr="00253816" w:rsidRDefault="00204B30" w:rsidP="002D1793">
            <w:pPr>
              <w:jc w:val="center"/>
              <w:rPr>
                <w:b/>
                <w:bCs/>
                <w:sz w:val="24"/>
                <w:szCs w:val="24"/>
              </w:rPr>
            </w:pPr>
            <w:r w:rsidRPr="00253816">
              <w:rPr>
                <w:b/>
                <w:bCs/>
                <w:sz w:val="24"/>
                <w:szCs w:val="24"/>
              </w:rPr>
              <w:t>Contents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Pr="00211567" w:rsidRDefault="00204B30" w:rsidP="00531456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11567">
              <w:rPr>
                <w:b/>
                <w:bCs/>
                <w:i/>
                <w:iCs/>
                <w:sz w:val="24"/>
                <w:szCs w:val="24"/>
              </w:rPr>
              <w:t>Theory</w:t>
            </w:r>
          </w:p>
          <w:p w:rsidR="00204B30" w:rsidRDefault="00204B30" w:rsidP="00531456">
            <w:r w:rsidRPr="005711C5">
              <w:t>Translation is not simply a matter of seeking other words with similar meaning, but of finding appropriate ways of saying things in another language. Translating is always meaning-based, i.e. it is the transfer of meaning instead of form from the source language to the target language.</w:t>
            </w:r>
          </w:p>
          <w:p w:rsidR="00204B30" w:rsidRPr="00531456" w:rsidRDefault="00204B30" w:rsidP="00F41CE6">
            <w:pPr>
              <w:rPr>
                <w:sz w:val="24"/>
                <w:szCs w:val="24"/>
              </w:rPr>
            </w:pP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Pr="00F56DD2" w:rsidRDefault="00204B30" w:rsidP="00531456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56DD2">
              <w:rPr>
                <w:b/>
                <w:bCs/>
                <w:i/>
                <w:iCs/>
                <w:sz w:val="24"/>
                <w:szCs w:val="24"/>
              </w:rPr>
              <w:t>Theory</w:t>
            </w:r>
          </w:p>
          <w:p w:rsidR="00204B30" w:rsidRPr="00253816" w:rsidRDefault="00204B30" w:rsidP="00531456">
            <w:pPr>
              <w:rPr>
                <w:sz w:val="24"/>
                <w:szCs w:val="24"/>
              </w:rPr>
            </w:pPr>
            <w:r w:rsidRPr="0013062A">
              <w:t xml:space="preserve">A translator must be a master of two languages. His mastery must not be of the same sort in two tongues, for his knowledge of the foreign language, it must be critical, while that </w:t>
            </w:r>
            <w:r>
              <w:t xml:space="preserve">of his own, must be practical. </w:t>
            </w:r>
            <w:r w:rsidRPr="0013062A">
              <w:t>Dr Samuel Johnson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 </w:t>
            </w:r>
          </w:p>
          <w:p w:rsidR="00204B30" w:rsidRPr="00253816" w:rsidRDefault="00204B30" w:rsidP="00F41CE6">
            <w:pPr>
              <w:rPr>
                <w:sz w:val="24"/>
                <w:szCs w:val="24"/>
              </w:rPr>
            </w:pPr>
          </w:p>
        </w:tc>
        <w:tc>
          <w:tcPr>
            <w:tcW w:w="5354" w:type="dxa"/>
            <w:vAlign w:val="center"/>
          </w:tcPr>
          <w:p w:rsidR="00204B30" w:rsidRPr="00F56DD2" w:rsidRDefault="00204B30" w:rsidP="00531456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56DD2">
              <w:rPr>
                <w:b/>
                <w:bCs/>
                <w:i/>
                <w:iCs/>
                <w:sz w:val="24"/>
                <w:szCs w:val="24"/>
              </w:rPr>
              <w:t>Theory</w:t>
            </w:r>
          </w:p>
          <w:p w:rsidR="00204B30" w:rsidRPr="000B48B0" w:rsidRDefault="00204B30" w:rsidP="00531456">
            <w:r w:rsidRPr="000B48B0">
              <w:t>A good translation is one in which “the merit of the original work is so completely transfused into another language, as to be as distinctly apprehended, and as strongly felt, by a native of the country to which that language belongs, as it is by those who speak the language of the original work”.  Alexander Tyler</w:t>
            </w:r>
          </w:p>
          <w:p w:rsidR="00204B30" w:rsidRPr="00253816" w:rsidRDefault="00204B30" w:rsidP="00F41CE6">
            <w:pPr>
              <w:rPr>
                <w:sz w:val="24"/>
                <w:szCs w:val="24"/>
              </w:rPr>
            </w:pP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 </w:t>
            </w:r>
          </w:p>
          <w:p w:rsidR="00204B30" w:rsidRPr="00253816" w:rsidRDefault="00204B30" w:rsidP="00F41CE6">
            <w:pPr>
              <w:rPr>
                <w:sz w:val="24"/>
                <w:szCs w:val="24"/>
              </w:rPr>
            </w:pPr>
          </w:p>
        </w:tc>
        <w:tc>
          <w:tcPr>
            <w:tcW w:w="5354" w:type="dxa"/>
            <w:vAlign w:val="center"/>
          </w:tcPr>
          <w:p w:rsidR="00204B30" w:rsidRPr="00F56DD2" w:rsidRDefault="00204B30" w:rsidP="00B93743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56DD2">
              <w:rPr>
                <w:b/>
                <w:bCs/>
                <w:i/>
                <w:iCs/>
                <w:sz w:val="24"/>
                <w:szCs w:val="24"/>
              </w:rPr>
              <w:t>Theory</w:t>
            </w:r>
          </w:p>
          <w:p w:rsidR="00204B30" w:rsidRDefault="00204B30" w:rsidP="00531456">
            <w:r w:rsidRPr="00F15A37">
              <w:t xml:space="preserve">The translator first should be faithful not to words but to meaning of the sentences; second, he should faithful to the spirit and connotation of the source language; and last, there is no absolute faithfulness.              </w:t>
            </w:r>
          </w:p>
          <w:p w:rsidR="00204B30" w:rsidRPr="00F15A37" w:rsidRDefault="00204B30" w:rsidP="003D3D53">
            <w:pPr>
              <w:ind w:firstLineChars="3300" w:firstLine="6930"/>
            </w:pPr>
            <w:r>
              <w:t>LL</w:t>
            </w:r>
            <w:r w:rsidRPr="00F15A37">
              <w:t>in Yutang</w:t>
            </w:r>
          </w:p>
          <w:p w:rsidR="00204B30" w:rsidRPr="00253816" w:rsidRDefault="00204B30" w:rsidP="00F41CE6">
            <w:pPr>
              <w:rPr>
                <w:sz w:val="24"/>
                <w:szCs w:val="24"/>
              </w:rPr>
            </w:pP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pStyle w:val="1"/>
              <w:spacing w:before="0"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5.  </w:t>
            </w:r>
          </w:p>
        </w:tc>
        <w:tc>
          <w:tcPr>
            <w:tcW w:w="5354" w:type="dxa"/>
            <w:vAlign w:val="center"/>
          </w:tcPr>
          <w:p w:rsidR="00204B30" w:rsidRPr="00F56DD2" w:rsidRDefault="00204B30" w:rsidP="00C36A12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56DD2">
              <w:rPr>
                <w:b/>
                <w:bCs/>
                <w:i/>
                <w:iCs/>
                <w:sz w:val="24"/>
                <w:szCs w:val="24"/>
              </w:rPr>
              <w:t>Theory</w:t>
            </w:r>
          </w:p>
          <w:p w:rsidR="00204B30" w:rsidRDefault="00204B30" w:rsidP="00C36A12">
            <w:pPr>
              <w:widowControl/>
              <w:snapToGrid w:val="0"/>
            </w:pPr>
            <w:r w:rsidRPr="00C77928">
              <w:t>Translating requires the syntactic, semantic, stylistic and text-pragmatic comprehen</w:t>
            </w:r>
            <w:r w:rsidRPr="00C77928">
              <w:softHyphen/>
              <w:t xml:space="preserve">sion by the translator of the original texts.          </w:t>
            </w:r>
          </w:p>
          <w:p w:rsidR="00204B30" w:rsidRPr="00C77928" w:rsidRDefault="00204B30" w:rsidP="003D3D53">
            <w:pPr>
              <w:widowControl/>
              <w:snapToGrid w:val="0"/>
              <w:ind w:firstLineChars="3100" w:firstLine="6510"/>
            </w:pPr>
            <w:r w:rsidRPr="00C77928">
              <w:t>W</w:t>
            </w:r>
            <w:r>
              <w:t>W</w:t>
            </w:r>
            <w:r w:rsidRPr="00C77928">
              <w:t>olfram Wilss</w:t>
            </w:r>
          </w:p>
          <w:p w:rsidR="00204B30" w:rsidRPr="00253816" w:rsidRDefault="00204B30" w:rsidP="007C032B">
            <w:pPr>
              <w:rPr>
                <w:sz w:val="24"/>
                <w:szCs w:val="24"/>
              </w:rPr>
            </w:pP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pStyle w:val="1"/>
              <w:spacing w:before="0" w:after="0" w:line="240" w:lineRule="auto"/>
              <w:rPr>
                <w:b w:val="0"/>
                <w:bCs w:val="0"/>
                <w:sz w:val="24"/>
                <w:szCs w:val="24"/>
              </w:rPr>
            </w:pPr>
            <w:r w:rsidRPr="00253816">
              <w:rPr>
                <w:b w:val="0"/>
                <w:bCs w:val="0"/>
                <w:sz w:val="24"/>
                <w:szCs w:val="24"/>
              </w:rPr>
              <w:t xml:space="preserve">6.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Default="00204B30" w:rsidP="00801AF9">
            <w:pPr>
              <w:pStyle w:val="HTML"/>
              <w:shd w:val="clear" w:color="auto" w:fill="F1FEDD"/>
              <w:spacing w:after="150" w:line="360" w:lineRule="atLeast"/>
            </w:pPr>
            <w:r>
              <w:t>Practicce:</w:t>
            </w:r>
          </w:p>
          <w:p w:rsidR="00204B30" w:rsidRPr="00801AF9" w:rsidRDefault="00204B30" w:rsidP="00801AF9">
            <w:pPr>
              <w:pStyle w:val="HTML"/>
              <w:shd w:val="clear" w:color="auto" w:fill="F1FEDD"/>
              <w:spacing w:after="15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hint="eastAsia"/>
              </w:rPr>
              <w:t>“</w:t>
            </w:r>
            <w:r>
              <w:t>‘</w:t>
            </w:r>
            <w:hyperlink r:id="rId7" w:tgtFrame="_blank" w:history="1">
              <w:r>
                <w:rPr>
                  <w:rStyle w:val="a7"/>
                  <w:rFonts w:ascii="Arial" w:hAnsi="Arial" w:hint="eastAsia"/>
                  <w:color w:val="2D64B3"/>
                  <w:sz w:val="21"/>
                  <w:szCs w:val="21"/>
                </w:rPr>
                <w:t>信达雅</w:t>
              </w:r>
            </w:hyperlink>
            <w:r>
              <w:t>’ faithfulness, expressiveness, elegance</w:t>
            </w:r>
            <w:r>
              <w:rPr>
                <w:rFonts w:hint="eastAsia"/>
              </w:rPr>
              <w:t>”</w:t>
            </w:r>
            <w:r>
              <w:t xml:space="preserve"> to </w:t>
            </w:r>
            <w:r>
              <w:rPr>
                <w:rFonts w:hint="eastAsia"/>
              </w:rPr>
              <w:t>“</w:t>
            </w:r>
            <w:r>
              <w:t>‘</w:t>
            </w:r>
            <w:r>
              <w:rPr>
                <w:rFonts w:hint="eastAsia"/>
              </w:rPr>
              <w:t>正确、通顺、易懂</w:t>
            </w:r>
            <w:r>
              <w:t xml:space="preserve">’ faithfulness and smoothfulness and </w:t>
            </w:r>
            <w:r>
              <w:lastRenderedPageBreak/>
              <w:t>readability</w:t>
            </w:r>
            <w:r>
              <w:rPr>
                <w:rFonts w:cs="Times New Roman"/>
              </w:rPr>
              <w:t>”</w:t>
            </w:r>
            <w:r>
              <w:t xml:space="preserve"> 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 xml:space="preserve">7.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Pr="00253816" w:rsidRDefault="00204B30" w:rsidP="007C032B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</w:rPr>
              <w:t xml:space="preserve">Literal translation </w:t>
            </w:r>
            <w:r>
              <w:rPr>
                <w:rFonts w:ascii="Arial" w:hAnsi="Arial" w:cs="宋体" w:hint="eastAsia"/>
                <w:color w:val="333333"/>
              </w:rPr>
              <w:t>直译实践</w:t>
            </w:r>
            <w:r>
              <w:rPr>
                <w:rFonts w:ascii="Arial" w:hAnsi="Arial" w:cs="Arial"/>
                <w:color w:val="333333"/>
              </w:rPr>
              <w:t>l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 xml:space="preserve">8.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</w:rPr>
              <w:t xml:space="preserve">Addition </w:t>
            </w:r>
            <w:r>
              <w:rPr>
                <w:rFonts w:ascii="Arial" w:hAnsi="Arial" w:cs="宋体" w:hint="eastAsia"/>
                <w:color w:val="333333"/>
              </w:rPr>
              <w:t>加译实践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pStyle w:val="1"/>
              <w:spacing w:before="0" w:after="0" w:line="240" w:lineRule="auto"/>
              <w:rPr>
                <w:b w:val="0"/>
                <w:bCs w:val="0"/>
                <w:sz w:val="24"/>
                <w:szCs w:val="24"/>
              </w:rPr>
            </w:pPr>
            <w:r w:rsidRPr="00253816">
              <w:rPr>
                <w:b w:val="0"/>
                <w:bCs w:val="0"/>
                <w:sz w:val="24"/>
                <w:szCs w:val="24"/>
              </w:rPr>
              <w:t xml:space="preserve">9.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Pr="00253816" w:rsidRDefault="00204B30" w:rsidP="00730841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</w:rPr>
              <w:t xml:space="preserve">Delection </w:t>
            </w:r>
            <w:r>
              <w:rPr>
                <w:rFonts w:ascii="Arial" w:hAnsi="Arial" w:cs="宋体" w:hint="eastAsia"/>
                <w:color w:val="333333"/>
              </w:rPr>
              <w:t>减译实践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 xml:space="preserve">10.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</w:rPr>
              <w:t xml:space="preserve">Free translation </w:t>
            </w:r>
            <w:r>
              <w:rPr>
                <w:rFonts w:ascii="Arial" w:hAnsi="Arial" w:cs="宋体" w:hint="eastAsia"/>
                <w:color w:val="333333"/>
              </w:rPr>
              <w:t>意译实践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pStyle w:val="1"/>
              <w:spacing w:before="0" w:after="0" w:line="240" w:lineRule="auto"/>
              <w:rPr>
                <w:b w:val="0"/>
                <w:bCs w:val="0"/>
                <w:sz w:val="24"/>
                <w:szCs w:val="24"/>
              </w:rPr>
            </w:pPr>
            <w:r w:rsidRPr="00253816">
              <w:rPr>
                <w:b w:val="0"/>
                <w:bCs w:val="0"/>
                <w:sz w:val="24"/>
                <w:szCs w:val="24"/>
              </w:rPr>
              <w:t xml:space="preserve">11.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vAlign w:val="center"/>
          </w:tcPr>
          <w:p w:rsidR="00204B30" w:rsidRPr="00B93743" w:rsidRDefault="00204B30" w:rsidP="00B93743">
            <w:pPr>
              <w:pStyle w:val="HTML"/>
              <w:shd w:val="clear" w:color="auto" w:fill="F1FEDD"/>
              <w:spacing w:after="15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t>Domestication</w:t>
            </w:r>
            <w:r>
              <w:rPr>
                <w:rFonts w:hint="eastAsia"/>
              </w:rPr>
              <w:t>归化</w:t>
            </w:r>
            <w:r>
              <w:rPr>
                <w:rFonts w:ascii="Arial" w:hAnsi="Arial" w:hint="eastAsia"/>
                <w:color w:val="333333"/>
              </w:rPr>
              <w:t>实践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63" w:type="dxa"/>
            <w:vAlign w:val="center"/>
          </w:tcPr>
          <w:p w:rsidR="00204B30" w:rsidRPr="00B93743" w:rsidRDefault="00204B30" w:rsidP="00B93743">
            <w:pPr>
              <w:pStyle w:val="1"/>
              <w:spacing w:before="0"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12. </w:t>
            </w:r>
          </w:p>
        </w:tc>
        <w:tc>
          <w:tcPr>
            <w:tcW w:w="5354" w:type="dxa"/>
            <w:vAlign w:val="center"/>
          </w:tcPr>
          <w:p w:rsidR="00204B30" w:rsidRPr="00B93743" w:rsidRDefault="00204B30" w:rsidP="00B93743">
            <w:pPr>
              <w:pStyle w:val="HTML"/>
              <w:shd w:val="clear" w:color="auto" w:fill="F1FEDD"/>
              <w:spacing w:after="150" w:line="360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t>Foreinization</w:t>
            </w:r>
            <w:r>
              <w:rPr>
                <w:rFonts w:hint="eastAsia"/>
              </w:rPr>
              <w:t>异化</w:t>
            </w:r>
            <w:r>
              <w:rPr>
                <w:rFonts w:ascii="Arial" w:hAnsi="Arial" w:hint="eastAsia"/>
                <w:color w:val="333333"/>
              </w:rPr>
              <w:t>实践</w:t>
            </w:r>
          </w:p>
        </w:tc>
      </w:tr>
      <w:tr w:rsidR="00204B30" w:rsidRPr="00253816">
        <w:tc>
          <w:tcPr>
            <w:tcW w:w="777" w:type="dxa"/>
            <w:vAlign w:val="center"/>
          </w:tcPr>
          <w:p w:rsidR="00204B30" w:rsidRPr="00253816" w:rsidRDefault="00204B30" w:rsidP="003D3D53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2463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 w:rsidRPr="00253816">
              <w:rPr>
                <w:sz w:val="24"/>
                <w:szCs w:val="24"/>
              </w:rPr>
              <w:t>Consolidation</w:t>
            </w:r>
          </w:p>
        </w:tc>
        <w:tc>
          <w:tcPr>
            <w:tcW w:w="5354" w:type="dxa"/>
            <w:vAlign w:val="center"/>
          </w:tcPr>
          <w:p w:rsidR="00204B30" w:rsidRPr="00253816" w:rsidRDefault="00204B30" w:rsidP="00F41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Revision and Test</w:t>
            </w:r>
          </w:p>
        </w:tc>
      </w:tr>
    </w:tbl>
    <w:p w:rsidR="00204B30" w:rsidRPr="00253816" w:rsidRDefault="00204B30" w:rsidP="003E2B5E">
      <w:pPr>
        <w:rPr>
          <w:sz w:val="24"/>
          <w:szCs w:val="24"/>
        </w:rPr>
      </w:pPr>
    </w:p>
    <w:p w:rsidR="00204B30" w:rsidRPr="00253816" w:rsidRDefault="00204B30" w:rsidP="00253816">
      <w:pPr>
        <w:pStyle w:val="1"/>
        <w:spacing w:before="0" w:after="0" w:line="300" w:lineRule="auto"/>
        <w:ind w:left="360"/>
        <w:jc w:val="center"/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四、课程要求及测试：</w:t>
      </w:r>
    </w:p>
    <w:p w:rsidR="00204B30" w:rsidRPr="00253816" w:rsidRDefault="00204B30" w:rsidP="00253816">
      <w:pPr>
        <w:numPr>
          <w:ilvl w:val="0"/>
          <w:numId w:val="5"/>
        </w:numPr>
        <w:spacing w:line="300" w:lineRule="auto"/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积极参与课堂活动</w:t>
      </w:r>
      <w:r>
        <w:rPr>
          <w:rFonts w:cs="宋体" w:hint="eastAsia"/>
          <w:sz w:val="24"/>
          <w:szCs w:val="24"/>
        </w:rPr>
        <w:t>。</w:t>
      </w:r>
    </w:p>
    <w:p w:rsidR="00204B30" w:rsidRPr="00253816" w:rsidRDefault="00204B30" w:rsidP="00253816">
      <w:pPr>
        <w:numPr>
          <w:ilvl w:val="0"/>
          <w:numId w:val="5"/>
        </w:numPr>
        <w:spacing w:line="300" w:lineRule="auto"/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学生作业除了</w:t>
      </w:r>
      <w:r>
        <w:rPr>
          <w:rFonts w:cs="宋体" w:hint="eastAsia"/>
          <w:sz w:val="24"/>
          <w:szCs w:val="24"/>
        </w:rPr>
        <w:t>翻译</w:t>
      </w:r>
      <w:r w:rsidRPr="00253816">
        <w:rPr>
          <w:rFonts w:cs="宋体" w:hint="eastAsia"/>
          <w:sz w:val="24"/>
          <w:szCs w:val="24"/>
        </w:rPr>
        <w:t>外，大部分是用</w:t>
      </w:r>
      <w:r w:rsidRPr="00253816">
        <w:rPr>
          <w:sz w:val="24"/>
          <w:szCs w:val="24"/>
        </w:rPr>
        <w:t>PowerPoint</w:t>
      </w:r>
      <w:r w:rsidRPr="00253816">
        <w:rPr>
          <w:rFonts w:cs="宋体" w:hint="eastAsia"/>
          <w:sz w:val="24"/>
          <w:szCs w:val="24"/>
        </w:rPr>
        <w:t>和课堂</w:t>
      </w:r>
      <w:r>
        <w:rPr>
          <w:rFonts w:cs="宋体" w:hint="eastAsia"/>
          <w:sz w:val="24"/>
          <w:szCs w:val="24"/>
        </w:rPr>
        <w:t>翻译</w:t>
      </w:r>
      <w:r w:rsidRPr="00253816">
        <w:rPr>
          <w:rFonts w:cs="宋体" w:hint="eastAsia"/>
          <w:sz w:val="24"/>
          <w:szCs w:val="24"/>
        </w:rPr>
        <w:t>的形式体现</w:t>
      </w:r>
      <w:r>
        <w:rPr>
          <w:rFonts w:cs="宋体" w:hint="eastAsia"/>
          <w:sz w:val="24"/>
          <w:szCs w:val="24"/>
        </w:rPr>
        <w:t>。</w:t>
      </w:r>
    </w:p>
    <w:p w:rsidR="00204B30" w:rsidRPr="00751C1A" w:rsidRDefault="00204B30" w:rsidP="00BA545C">
      <w:pPr>
        <w:numPr>
          <w:ilvl w:val="0"/>
          <w:numId w:val="5"/>
        </w:numPr>
        <w:spacing w:line="300" w:lineRule="auto"/>
        <w:rPr>
          <w:sz w:val="24"/>
          <w:szCs w:val="24"/>
        </w:rPr>
      </w:pPr>
      <w:r w:rsidRPr="00751C1A">
        <w:rPr>
          <w:rFonts w:cs="宋体" w:hint="eastAsia"/>
          <w:sz w:val="24"/>
          <w:szCs w:val="24"/>
        </w:rPr>
        <w:t>期末考试为课程笔试和年级统一期末考试。</w:t>
      </w:r>
    </w:p>
    <w:p w:rsidR="00204B30" w:rsidRPr="003D3D53" w:rsidRDefault="00204B30" w:rsidP="00751C1A">
      <w:pPr>
        <w:widowControl/>
        <w:numPr>
          <w:ilvl w:val="0"/>
          <w:numId w:val="5"/>
        </w:numPr>
        <w:rPr>
          <w:rFonts w:hint="eastAsia"/>
          <w:sz w:val="24"/>
          <w:szCs w:val="24"/>
        </w:rPr>
      </w:pPr>
      <w:r w:rsidRPr="00253816">
        <w:rPr>
          <w:rFonts w:hAnsi="宋体" w:cs="宋体" w:hint="eastAsia"/>
          <w:sz w:val="24"/>
          <w:szCs w:val="24"/>
        </w:rPr>
        <w:t>基本要求：需要上课教室配备有电脑和大屏幕</w:t>
      </w:r>
      <w:r w:rsidRPr="00253816">
        <w:rPr>
          <w:sz w:val="24"/>
          <w:szCs w:val="24"/>
        </w:rPr>
        <w:t xml:space="preserve">, </w:t>
      </w:r>
      <w:r w:rsidRPr="00253816">
        <w:rPr>
          <w:rFonts w:hAnsi="宋体" w:cs="宋体" w:hint="eastAsia"/>
          <w:sz w:val="24"/>
          <w:szCs w:val="24"/>
        </w:rPr>
        <w:t>班级人数每班不超过</w:t>
      </w:r>
      <w:r>
        <w:rPr>
          <w:color w:val="FF0000"/>
          <w:sz w:val="24"/>
          <w:szCs w:val="24"/>
        </w:rPr>
        <w:t>40</w:t>
      </w:r>
      <w:r w:rsidRPr="00253816">
        <w:rPr>
          <w:rFonts w:hAnsi="宋体" w:cs="宋体" w:hint="eastAsia"/>
          <w:sz w:val="24"/>
          <w:szCs w:val="24"/>
        </w:rPr>
        <w:t>人。</w:t>
      </w:r>
    </w:p>
    <w:p w:rsidR="003D3D53" w:rsidRPr="00A622A6" w:rsidRDefault="003D3D53" w:rsidP="003D3D53">
      <w:pPr>
        <w:widowControl/>
        <w:ind w:left="360"/>
        <w:rPr>
          <w:sz w:val="24"/>
          <w:szCs w:val="24"/>
        </w:rPr>
      </w:pPr>
    </w:p>
    <w:p w:rsidR="00204B30" w:rsidRDefault="003D3D53" w:rsidP="003D3D53">
      <w:pPr>
        <w:widowControl/>
        <w:ind w:left="36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 w:rsidRPr="00764D19">
        <w:rPr>
          <w:rFonts w:hint="eastAsia"/>
          <w:b/>
          <w:kern w:val="0"/>
          <w:sz w:val="24"/>
          <w:highlight w:val="yellow"/>
        </w:rPr>
        <w:t>人数上限要求是否可行，需视全年级总体选课实际人数及师资配备而定</w:t>
      </w:r>
      <w:r>
        <w:rPr>
          <w:rFonts w:hint="eastAsia"/>
          <w:kern w:val="0"/>
          <w:sz w:val="24"/>
        </w:rPr>
        <w:t>）</w:t>
      </w:r>
    </w:p>
    <w:p w:rsidR="003D3D53" w:rsidRPr="00751C1A" w:rsidRDefault="003D3D53" w:rsidP="003D3D53">
      <w:pPr>
        <w:widowControl/>
        <w:ind w:left="360"/>
        <w:rPr>
          <w:sz w:val="24"/>
          <w:szCs w:val="24"/>
        </w:rPr>
      </w:pPr>
    </w:p>
    <w:p w:rsidR="00204B30" w:rsidRPr="00253816" w:rsidRDefault="00204B30" w:rsidP="00253816">
      <w:pPr>
        <w:widowControl/>
        <w:numPr>
          <w:ilvl w:val="0"/>
          <w:numId w:val="2"/>
        </w:numPr>
        <w:spacing w:line="360" w:lineRule="auto"/>
        <w:jc w:val="center"/>
        <w:rPr>
          <w:b/>
          <w:bCs/>
          <w:kern w:val="0"/>
          <w:sz w:val="24"/>
          <w:szCs w:val="24"/>
        </w:rPr>
      </w:pPr>
      <w:r w:rsidRPr="00253816">
        <w:rPr>
          <w:rFonts w:hAnsi="宋体" w:cs="宋体" w:hint="eastAsia"/>
          <w:b/>
          <w:bCs/>
          <w:kern w:val="0"/>
          <w:sz w:val="24"/>
          <w:szCs w:val="24"/>
        </w:rPr>
        <w:t>对学生能力培养的要求</w:t>
      </w:r>
    </w:p>
    <w:p w:rsidR="00204B30" w:rsidRPr="00253816" w:rsidRDefault="00204B30" w:rsidP="00253816">
      <w:pPr>
        <w:numPr>
          <w:ilvl w:val="0"/>
          <w:numId w:val="6"/>
        </w:numPr>
        <w:spacing w:line="30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学</w:t>
      </w:r>
      <w:r w:rsidRPr="00253816">
        <w:rPr>
          <w:rFonts w:cs="宋体" w:hint="eastAsia"/>
          <w:sz w:val="24"/>
          <w:szCs w:val="24"/>
        </w:rPr>
        <w:t>生是本课程的主体参与者，有热情和信心参与本课程各项活动并从中体验有所收获的乐趣。</w:t>
      </w:r>
    </w:p>
    <w:p w:rsidR="00204B30" w:rsidRPr="00253816" w:rsidRDefault="00204B30" w:rsidP="00253816">
      <w:pPr>
        <w:numPr>
          <w:ilvl w:val="0"/>
          <w:numId w:val="6"/>
        </w:numPr>
        <w:spacing w:line="300" w:lineRule="auto"/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学生</w:t>
      </w:r>
      <w:r>
        <w:rPr>
          <w:rFonts w:cs="宋体" w:hint="eastAsia"/>
          <w:sz w:val="24"/>
          <w:szCs w:val="24"/>
        </w:rPr>
        <w:t>在课程中需要独立思考与小组其他成员合作，完成一些翻译实例，以提高解决问题和团队合作能力</w:t>
      </w:r>
      <w:r w:rsidRPr="00253816">
        <w:rPr>
          <w:rFonts w:cs="宋体" w:hint="eastAsia"/>
          <w:sz w:val="24"/>
          <w:szCs w:val="24"/>
        </w:rPr>
        <w:t>。</w:t>
      </w:r>
    </w:p>
    <w:p w:rsidR="00204B30" w:rsidRPr="00253816" w:rsidRDefault="00204B30" w:rsidP="00253816">
      <w:pPr>
        <w:numPr>
          <w:ilvl w:val="0"/>
          <w:numId w:val="6"/>
        </w:numPr>
        <w:spacing w:line="300" w:lineRule="auto"/>
        <w:rPr>
          <w:sz w:val="24"/>
          <w:szCs w:val="24"/>
        </w:rPr>
      </w:pPr>
      <w:r w:rsidRPr="00253816">
        <w:rPr>
          <w:rFonts w:cs="宋体" w:hint="eastAsia"/>
          <w:sz w:val="24"/>
          <w:szCs w:val="24"/>
        </w:rPr>
        <w:t>本课程既是一门课，又是一个小舞台。欢迎对英语学习充满热情</w:t>
      </w:r>
      <w:r>
        <w:rPr>
          <w:rFonts w:cs="宋体" w:hint="eastAsia"/>
          <w:sz w:val="24"/>
          <w:szCs w:val="24"/>
        </w:rPr>
        <w:t>，而对未来职业生涯充满困惑</w:t>
      </w:r>
      <w:r w:rsidRPr="00253816">
        <w:rPr>
          <w:rFonts w:cs="宋体" w:hint="eastAsia"/>
          <w:sz w:val="24"/>
          <w:szCs w:val="24"/>
        </w:rPr>
        <w:t>的学生参与。</w:t>
      </w:r>
    </w:p>
    <w:p w:rsidR="00204B30" w:rsidRPr="00253816" w:rsidRDefault="00204B30" w:rsidP="00253816">
      <w:pPr>
        <w:widowControl/>
        <w:ind w:left="855"/>
        <w:rPr>
          <w:kern w:val="0"/>
          <w:sz w:val="24"/>
          <w:szCs w:val="24"/>
        </w:rPr>
      </w:pPr>
    </w:p>
    <w:p w:rsidR="00204B30" w:rsidRPr="00253816" w:rsidRDefault="00204B30" w:rsidP="00253816">
      <w:pPr>
        <w:widowControl/>
        <w:ind w:left="420"/>
        <w:rPr>
          <w:kern w:val="0"/>
        </w:rPr>
      </w:pPr>
    </w:p>
    <w:p w:rsidR="00204B30" w:rsidRDefault="00204B30" w:rsidP="00253816">
      <w:pPr>
        <w:widowControl/>
        <w:ind w:left="420"/>
        <w:rPr>
          <w:kern w:val="0"/>
        </w:rPr>
      </w:pPr>
    </w:p>
    <w:p w:rsidR="00204B30" w:rsidRDefault="00204B30" w:rsidP="00253816">
      <w:pPr>
        <w:widowControl/>
        <w:ind w:left="420"/>
        <w:rPr>
          <w:kern w:val="0"/>
        </w:rPr>
      </w:pPr>
    </w:p>
    <w:p w:rsidR="00204B30" w:rsidRDefault="00204B30" w:rsidP="00253816">
      <w:pPr>
        <w:widowControl/>
        <w:ind w:left="420"/>
        <w:rPr>
          <w:kern w:val="0"/>
        </w:rPr>
      </w:pPr>
    </w:p>
    <w:p w:rsidR="00204B30" w:rsidRPr="00253816" w:rsidRDefault="00204B30" w:rsidP="00253816">
      <w:pPr>
        <w:widowControl/>
        <w:ind w:left="420"/>
        <w:rPr>
          <w:kern w:val="0"/>
        </w:rPr>
      </w:pPr>
    </w:p>
    <w:p w:rsidR="00204B30" w:rsidRPr="00253816" w:rsidRDefault="00204B30" w:rsidP="00253816">
      <w:pPr>
        <w:widowControl/>
        <w:ind w:left="420"/>
        <w:rPr>
          <w:kern w:val="0"/>
        </w:rPr>
      </w:pP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  <w:r w:rsidRPr="00CB1AC2">
        <w:rPr>
          <w:rFonts w:hAnsi="宋体" w:cs="宋体" w:hint="eastAsia"/>
          <w:kern w:val="0"/>
          <w:sz w:val="24"/>
          <w:szCs w:val="24"/>
        </w:rPr>
        <w:t>撰写人：本课程组</w:t>
      </w:r>
      <w:r w:rsidRPr="00CB1AC2">
        <w:rPr>
          <w:kern w:val="0"/>
          <w:sz w:val="24"/>
          <w:szCs w:val="24"/>
        </w:rPr>
        <w:t xml:space="preserve"> </w:t>
      </w: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  <w:r w:rsidRPr="00CB1AC2">
        <w:rPr>
          <w:rFonts w:hAnsi="宋体" w:cs="宋体" w:hint="eastAsia"/>
          <w:kern w:val="0"/>
          <w:sz w:val="24"/>
          <w:szCs w:val="24"/>
        </w:rPr>
        <w:t>院（系）公章：</w:t>
      </w: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  <w:r w:rsidRPr="00CB1AC2">
        <w:rPr>
          <w:rFonts w:hAnsi="宋体" w:cs="宋体" w:hint="eastAsia"/>
          <w:kern w:val="0"/>
          <w:sz w:val="24"/>
          <w:szCs w:val="24"/>
        </w:rPr>
        <w:t>院（系）教学主管签字（盖章）：</w:t>
      </w:r>
      <w:r w:rsidRPr="00CB1AC2">
        <w:rPr>
          <w:kern w:val="0"/>
          <w:sz w:val="24"/>
          <w:szCs w:val="24"/>
        </w:rPr>
        <w:t xml:space="preserve">             </w:t>
      </w: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  <w:r w:rsidRPr="00CB1AC2">
        <w:rPr>
          <w:kern w:val="0"/>
          <w:sz w:val="24"/>
          <w:szCs w:val="24"/>
        </w:rPr>
        <w:t xml:space="preserve">                                           </w:t>
      </w: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</w:p>
    <w:p w:rsidR="00204B30" w:rsidRPr="00CB1AC2" w:rsidRDefault="00204B30" w:rsidP="00253816">
      <w:pPr>
        <w:widowControl/>
        <w:ind w:left="420"/>
        <w:rPr>
          <w:kern w:val="0"/>
          <w:sz w:val="24"/>
          <w:szCs w:val="24"/>
        </w:rPr>
      </w:pPr>
      <w:r w:rsidRPr="00CB1AC2">
        <w:rPr>
          <w:kern w:val="0"/>
          <w:sz w:val="24"/>
          <w:szCs w:val="24"/>
        </w:rPr>
        <w:t xml:space="preserve">                                  </w:t>
      </w:r>
      <w:r w:rsidRPr="00CB1AC2">
        <w:rPr>
          <w:rFonts w:hAnsi="宋体" w:cs="宋体" w:hint="eastAsia"/>
          <w:kern w:val="0"/>
          <w:sz w:val="24"/>
          <w:szCs w:val="24"/>
        </w:rPr>
        <w:t>时</w:t>
      </w:r>
      <w:r w:rsidRPr="00CB1AC2">
        <w:rPr>
          <w:kern w:val="0"/>
          <w:sz w:val="24"/>
          <w:szCs w:val="24"/>
        </w:rPr>
        <w:t xml:space="preserve"> </w:t>
      </w:r>
      <w:r w:rsidRPr="00CB1AC2">
        <w:rPr>
          <w:rFonts w:hAnsi="宋体" w:cs="宋体" w:hint="eastAsia"/>
          <w:kern w:val="0"/>
          <w:sz w:val="24"/>
          <w:szCs w:val="24"/>
        </w:rPr>
        <w:t>间：</w:t>
      </w:r>
      <w:r w:rsidRPr="00CB1AC2">
        <w:rPr>
          <w:kern w:val="0"/>
          <w:sz w:val="24"/>
          <w:szCs w:val="24"/>
        </w:rPr>
        <w:t xml:space="preserve">   201</w:t>
      </w:r>
      <w:r>
        <w:rPr>
          <w:kern w:val="0"/>
          <w:sz w:val="24"/>
          <w:szCs w:val="24"/>
        </w:rPr>
        <w:t>4</w:t>
      </w:r>
      <w:r w:rsidRPr="00CB1AC2">
        <w:rPr>
          <w:kern w:val="0"/>
          <w:sz w:val="24"/>
          <w:szCs w:val="24"/>
        </w:rPr>
        <w:t xml:space="preserve"> </w:t>
      </w:r>
      <w:r w:rsidRPr="00CB1AC2">
        <w:rPr>
          <w:rFonts w:hAnsi="宋体" w:cs="宋体" w:hint="eastAsia"/>
          <w:kern w:val="0"/>
          <w:sz w:val="24"/>
          <w:szCs w:val="24"/>
        </w:rPr>
        <w:t>年</w:t>
      </w:r>
      <w:r w:rsidRPr="00CB1AC2">
        <w:rPr>
          <w:kern w:val="0"/>
          <w:sz w:val="24"/>
          <w:szCs w:val="24"/>
        </w:rPr>
        <w:t xml:space="preserve"> 1</w:t>
      </w:r>
      <w:r>
        <w:rPr>
          <w:kern w:val="0"/>
          <w:sz w:val="24"/>
          <w:szCs w:val="24"/>
        </w:rPr>
        <w:t>1</w:t>
      </w:r>
      <w:r w:rsidRPr="00CB1AC2">
        <w:rPr>
          <w:rFonts w:hAnsi="宋体" w:cs="宋体" w:hint="eastAsia"/>
          <w:kern w:val="0"/>
          <w:sz w:val="24"/>
          <w:szCs w:val="24"/>
        </w:rPr>
        <w:t>月</w:t>
      </w:r>
    </w:p>
    <w:p w:rsidR="00204B30" w:rsidRPr="00CB1AC2" w:rsidRDefault="00204B30" w:rsidP="00253816">
      <w:pPr>
        <w:spacing w:line="300" w:lineRule="auto"/>
        <w:ind w:left="855"/>
        <w:rPr>
          <w:sz w:val="24"/>
          <w:szCs w:val="24"/>
        </w:rPr>
      </w:pPr>
    </w:p>
    <w:sectPr w:rsidR="00204B30" w:rsidRPr="00CB1AC2" w:rsidSect="00B81E9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B24" w:rsidRDefault="00342B24" w:rsidP="00253816">
      <w:r>
        <w:separator/>
      </w:r>
    </w:p>
  </w:endnote>
  <w:endnote w:type="continuationSeparator" w:id="1">
    <w:p w:rsidR="00342B24" w:rsidRDefault="00342B24" w:rsidP="00253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B24" w:rsidRDefault="00342B24" w:rsidP="00253816">
      <w:r>
        <w:separator/>
      </w:r>
    </w:p>
  </w:footnote>
  <w:footnote w:type="continuationSeparator" w:id="1">
    <w:p w:rsidR="00342B24" w:rsidRDefault="00342B24" w:rsidP="00253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B30" w:rsidRDefault="00204B30" w:rsidP="00B93743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F6D"/>
    <w:multiLevelType w:val="singleLevel"/>
    <w:tmpl w:val="4F562002"/>
    <w:lvl w:ilvl="0">
      <w:start w:val="1"/>
      <w:numFmt w:val="decimal"/>
      <w:lvlText w:val="%1"/>
      <w:lvlJc w:val="left"/>
      <w:pPr>
        <w:tabs>
          <w:tab w:val="num" w:pos="855"/>
        </w:tabs>
        <w:ind w:left="855" w:hanging="435"/>
      </w:pPr>
      <w:rPr>
        <w:rFonts w:hint="eastAsia"/>
      </w:rPr>
    </w:lvl>
  </w:abstractNum>
  <w:abstractNum w:abstractNumId="1">
    <w:nsid w:val="2B760410"/>
    <w:multiLevelType w:val="hybridMultilevel"/>
    <w:tmpl w:val="37006584"/>
    <w:lvl w:ilvl="0" w:tplc="4A089BC0">
      <w:start w:val="5"/>
      <w:numFmt w:val="japaneseCounting"/>
      <w:lvlText w:val="%1．"/>
      <w:lvlJc w:val="left"/>
      <w:pPr>
        <w:ind w:left="1365" w:hanging="51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1695" w:hanging="420"/>
      </w:pPr>
    </w:lvl>
    <w:lvl w:ilvl="2" w:tplc="0409001B">
      <w:start w:val="1"/>
      <w:numFmt w:val="lowerRoman"/>
      <w:lvlText w:val="%3."/>
      <w:lvlJc w:val="right"/>
      <w:pPr>
        <w:ind w:left="2115" w:hanging="420"/>
      </w:pPr>
    </w:lvl>
    <w:lvl w:ilvl="3" w:tplc="0409000F">
      <w:start w:val="1"/>
      <w:numFmt w:val="decimal"/>
      <w:lvlText w:val="%4."/>
      <w:lvlJc w:val="left"/>
      <w:pPr>
        <w:ind w:left="2535" w:hanging="420"/>
      </w:pPr>
    </w:lvl>
    <w:lvl w:ilvl="4" w:tplc="04090019">
      <w:start w:val="1"/>
      <w:numFmt w:val="lowerLetter"/>
      <w:lvlText w:val="%5)"/>
      <w:lvlJc w:val="left"/>
      <w:pPr>
        <w:ind w:left="2955" w:hanging="420"/>
      </w:pPr>
    </w:lvl>
    <w:lvl w:ilvl="5" w:tplc="0409001B">
      <w:start w:val="1"/>
      <w:numFmt w:val="lowerRoman"/>
      <w:lvlText w:val="%6."/>
      <w:lvlJc w:val="right"/>
      <w:pPr>
        <w:ind w:left="3375" w:hanging="420"/>
      </w:pPr>
    </w:lvl>
    <w:lvl w:ilvl="6" w:tplc="0409000F">
      <w:start w:val="1"/>
      <w:numFmt w:val="decimal"/>
      <w:lvlText w:val="%7."/>
      <w:lvlJc w:val="left"/>
      <w:pPr>
        <w:ind w:left="3795" w:hanging="420"/>
      </w:pPr>
    </w:lvl>
    <w:lvl w:ilvl="7" w:tplc="04090019">
      <w:start w:val="1"/>
      <w:numFmt w:val="lowerLetter"/>
      <w:lvlText w:val="%8)"/>
      <w:lvlJc w:val="left"/>
      <w:pPr>
        <w:ind w:left="4215" w:hanging="420"/>
      </w:pPr>
    </w:lvl>
    <w:lvl w:ilvl="8" w:tplc="0409001B">
      <w:start w:val="1"/>
      <w:numFmt w:val="lowerRoman"/>
      <w:lvlText w:val="%9."/>
      <w:lvlJc w:val="right"/>
      <w:pPr>
        <w:ind w:left="4635" w:hanging="420"/>
      </w:pPr>
    </w:lvl>
  </w:abstractNum>
  <w:abstractNum w:abstractNumId="2">
    <w:nsid w:val="356B1428"/>
    <w:multiLevelType w:val="hybridMultilevel"/>
    <w:tmpl w:val="5002D9E8"/>
    <w:lvl w:ilvl="0" w:tplc="C82E28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0554A5"/>
    <w:multiLevelType w:val="hybridMultilevel"/>
    <w:tmpl w:val="4B36DE62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835122E"/>
    <w:multiLevelType w:val="hybridMultilevel"/>
    <w:tmpl w:val="22E87AD0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266516"/>
    <w:multiLevelType w:val="hybridMultilevel"/>
    <w:tmpl w:val="DD12BB38"/>
    <w:lvl w:ilvl="0" w:tplc="47C60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B4C"/>
    <w:rsid w:val="00032ECD"/>
    <w:rsid w:val="00036A8C"/>
    <w:rsid w:val="000710FB"/>
    <w:rsid w:val="000B48B0"/>
    <w:rsid w:val="000F632F"/>
    <w:rsid w:val="0013062A"/>
    <w:rsid w:val="0013300A"/>
    <w:rsid w:val="00187661"/>
    <w:rsid w:val="001B167F"/>
    <w:rsid w:val="00204B30"/>
    <w:rsid w:val="00211567"/>
    <w:rsid w:val="002304CD"/>
    <w:rsid w:val="00253816"/>
    <w:rsid w:val="002867E7"/>
    <w:rsid w:val="002D1793"/>
    <w:rsid w:val="00342B24"/>
    <w:rsid w:val="003D3D53"/>
    <w:rsid w:val="003D72EF"/>
    <w:rsid w:val="003E2B5E"/>
    <w:rsid w:val="00483951"/>
    <w:rsid w:val="00531456"/>
    <w:rsid w:val="005711C5"/>
    <w:rsid w:val="005B36D9"/>
    <w:rsid w:val="006C1272"/>
    <w:rsid w:val="006E6B48"/>
    <w:rsid w:val="006F68B0"/>
    <w:rsid w:val="007044BA"/>
    <w:rsid w:val="00730841"/>
    <w:rsid w:val="00751C1A"/>
    <w:rsid w:val="00764D19"/>
    <w:rsid w:val="00765CA6"/>
    <w:rsid w:val="007C032B"/>
    <w:rsid w:val="007C57D5"/>
    <w:rsid w:val="00801AF9"/>
    <w:rsid w:val="0089509A"/>
    <w:rsid w:val="008D030D"/>
    <w:rsid w:val="008F198E"/>
    <w:rsid w:val="009078DE"/>
    <w:rsid w:val="00997E40"/>
    <w:rsid w:val="009B3ABA"/>
    <w:rsid w:val="009D3E9C"/>
    <w:rsid w:val="00A11484"/>
    <w:rsid w:val="00A622A6"/>
    <w:rsid w:val="00AA3090"/>
    <w:rsid w:val="00AA523C"/>
    <w:rsid w:val="00AB7C1F"/>
    <w:rsid w:val="00AE028E"/>
    <w:rsid w:val="00B10FDF"/>
    <w:rsid w:val="00B315ED"/>
    <w:rsid w:val="00B81E96"/>
    <w:rsid w:val="00B93743"/>
    <w:rsid w:val="00B93B4C"/>
    <w:rsid w:val="00BA545C"/>
    <w:rsid w:val="00C1602B"/>
    <w:rsid w:val="00C36A12"/>
    <w:rsid w:val="00C77928"/>
    <w:rsid w:val="00CB1AC2"/>
    <w:rsid w:val="00CF3E59"/>
    <w:rsid w:val="00D67388"/>
    <w:rsid w:val="00D70BE0"/>
    <w:rsid w:val="00D80A4C"/>
    <w:rsid w:val="00DF6103"/>
    <w:rsid w:val="00E27663"/>
    <w:rsid w:val="00E93820"/>
    <w:rsid w:val="00F06490"/>
    <w:rsid w:val="00F103CE"/>
    <w:rsid w:val="00F15A37"/>
    <w:rsid w:val="00F268A5"/>
    <w:rsid w:val="00F41CE6"/>
    <w:rsid w:val="00F56DD2"/>
    <w:rsid w:val="00F649CF"/>
    <w:rsid w:val="00F8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96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7C57D5"/>
    <w:pPr>
      <w:keepNext/>
      <w:spacing w:before="20" w:after="20" w:line="360" w:lineRule="auto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B315ED"/>
    <w:rPr>
      <w:b/>
      <w:bCs/>
      <w:kern w:val="44"/>
      <w:sz w:val="44"/>
      <w:szCs w:val="44"/>
    </w:rPr>
  </w:style>
  <w:style w:type="paragraph" w:styleId="a3">
    <w:name w:val="Body Text Indent"/>
    <w:basedOn w:val="a"/>
    <w:link w:val="Char"/>
    <w:uiPriority w:val="99"/>
    <w:rsid w:val="00B93B4C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locked/>
    <w:rsid w:val="00B315ED"/>
    <w:rPr>
      <w:sz w:val="21"/>
      <w:szCs w:val="21"/>
    </w:rPr>
  </w:style>
  <w:style w:type="paragraph" w:styleId="a4">
    <w:name w:val="Normal (Web)"/>
    <w:basedOn w:val="a"/>
    <w:uiPriority w:val="99"/>
    <w:rsid w:val="00B93B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5">
    <w:name w:val="header"/>
    <w:basedOn w:val="a"/>
    <w:link w:val="Char0"/>
    <w:uiPriority w:val="99"/>
    <w:rsid w:val="00253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53816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253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253816"/>
    <w:rPr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B937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244DD"/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B937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idu.com/s?wd=%E4%BF%A1%E8%BE%BE%E9%9B%85&amp;hl_tag=textlink&amp;tn=SE_hldp01350_v6v6zkg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478</Words>
  <Characters>2728</Characters>
  <Application>Microsoft Office Word</Application>
  <DocSecurity>0</DocSecurity>
  <Lines>22</Lines>
  <Paragraphs>6</Paragraphs>
  <ScaleCrop>false</ScaleCrop>
  <Company>微软中国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leaf</cp:lastModifiedBy>
  <cp:revision>12</cp:revision>
  <dcterms:created xsi:type="dcterms:W3CDTF">2012-10-27T08:07:00Z</dcterms:created>
  <dcterms:modified xsi:type="dcterms:W3CDTF">2014-11-23T06:15:00Z</dcterms:modified>
</cp:coreProperties>
</file>