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b/>
          <w:sz w:val="24"/>
          <w:szCs w:val="24"/>
        </w:rPr>
      </w:pP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34063F">
        <w:rPr>
          <w:rFonts w:hint="eastAsia"/>
          <w:b/>
          <w:sz w:val="24"/>
          <w:szCs w:val="24"/>
        </w:rPr>
        <w:tab/>
      </w:r>
      <w:r w:rsidRPr="00253816">
        <w:rPr>
          <w:rFonts w:hint="eastAsia"/>
          <w:b/>
          <w:sz w:val="24"/>
          <w:szCs w:val="24"/>
        </w:rPr>
        <w:t xml:space="preserve"> </w:t>
      </w:r>
      <w:r w:rsidR="0034063F">
        <w:rPr>
          <w:rFonts w:hint="eastAsia"/>
          <w:b/>
          <w:sz w:val="24"/>
          <w:szCs w:val="24"/>
        </w:rPr>
        <w:t>《</w:t>
      </w:r>
      <w:r w:rsidR="0034063F" w:rsidRPr="0034063F">
        <w:rPr>
          <w:rFonts w:hint="eastAsia"/>
          <w:b/>
          <w:sz w:val="24"/>
          <w:szCs w:val="24"/>
        </w:rPr>
        <w:t>美国文明</w:t>
      </w:r>
      <w:r w:rsidR="0034063F">
        <w:rPr>
          <w:rFonts w:hint="eastAsia"/>
          <w:b/>
          <w:sz w:val="24"/>
          <w:szCs w:val="24"/>
        </w:rPr>
        <w:t>》</w:t>
      </w:r>
      <w:r w:rsidRPr="00253816">
        <w:rPr>
          <w:rFonts w:hint="eastAsia"/>
          <w:b/>
          <w:sz w:val="24"/>
          <w:szCs w:val="24"/>
        </w:rPr>
        <w:t>课程</w:t>
      </w:r>
      <w:r w:rsidR="00483951" w:rsidRPr="00253816">
        <w:rPr>
          <w:rFonts w:hint="eastAsia"/>
          <w:b/>
          <w:sz w:val="24"/>
          <w:szCs w:val="24"/>
        </w:rPr>
        <w:t>教学大纲</w:t>
      </w:r>
    </w:p>
    <w:p w:rsidR="00B93B4C" w:rsidRPr="00253816" w:rsidRDefault="00B93B4C" w:rsidP="00B93B4C">
      <w:pPr>
        <w:pStyle w:val="a4"/>
        <w:spacing w:before="0" w:beforeAutospacing="0" w:after="0" w:afterAutospacing="0"/>
        <w:ind w:firstLine="357"/>
        <w:jc w:val="both"/>
        <w:rPr>
          <w:sz w:val="24"/>
          <w:szCs w:val="24"/>
        </w:rPr>
      </w:pPr>
    </w:p>
    <w:p w:rsidR="00765CA6" w:rsidRPr="00253816" w:rsidRDefault="00765CA6" w:rsidP="00765CA6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一、课程基本信息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1</w:t>
      </w:r>
      <w:r w:rsidRPr="00253816">
        <w:rPr>
          <w:rFonts w:hint="eastAsia"/>
          <w:sz w:val="24"/>
        </w:rPr>
        <w:t>、课程代码：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2</w:t>
      </w:r>
      <w:r w:rsidRPr="00253816">
        <w:rPr>
          <w:rFonts w:hint="eastAsia"/>
          <w:sz w:val="24"/>
        </w:rPr>
        <w:t>、课程名称（中文）：</w:t>
      </w:r>
      <w:r w:rsidR="0034063F">
        <w:rPr>
          <w:rFonts w:hint="eastAsia"/>
          <w:sz w:val="24"/>
        </w:rPr>
        <w:t>美国文明</w:t>
      </w:r>
      <w:r w:rsidRPr="00253816">
        <w:rPr>
          <w:rFonts w:hint="eastAsia"/>
          <w:sz w:val="24"/>
        </w:rPr>
        <w:t xml:space="preserve">    </w:t>
      </w:r>
    </w:p>
    <w:p w:rsidR="00765CA6" w:rsidRPr="00253816" w:rsidRDefault="00765CA6" w:rsidP="00253816">
      <w:pPr>
        <w:ind w:firstLineChars="150" w:firstLine="360"/>
        <w:rPr>
          <w:sz w:val="24"/>
        </w:rPr>
      </w:pPr>
      <w:r w:rsidRPr="00253816">
        <w:rPr>
          <w:rFonts w:hint="eastAsia"/>
          <w:sz w:val="24"/>
        </w:rPr>
        <w:t>课程名称（英文）：</w:t>
      </w:r>
      <w:r w:rsidR="0034063F">
        <w:rPr>
          <w:rFonts w:hint="eastAsia"/>
          <w:sz w:val="24"/>
        </w:rPr>
        <w:t>American Civilization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、学时</w:t>
      </w:r>
      <w:r w:rsidRPr="00253816">
        <w:rPr>
          <w:rFonts w:hint="eastAsia"/>
          <w:sz w:val="24"/>
        </w:rPr>
        <w:t>/</w:t>
      </w:r>
      <w:r w:rsidRPr="00253816">
        <w:rPr>
          <w:rFonts w:hint="eastAsia"/>
          <w:sz w:val="24"/>
        </w:rPr>
        <w:t>学分：</w:t>
      </w:r>
      <w:r w:rsidR="00253816" w:rsidRPr="00253816">
        <w:rPr>
          <w:rFonts w:hint="eastAsia"/>
          <w:sz w:val="24"/>
        </w:rPr>
        <w:t>64</w:t>
      </w:r>
      <w:r w:rsidRPr="00253816">
        <w:rPr>
          <w:rFonts w:hint="eastAsia"/>
          <w:sz w:val="24"/>
        </w:rPr>
        <w:t>学时</w:t>
      </w:r>
      <w:r w:rsidRPr="00253816">
        <w:rPr>
          <w:rFonts w:hint="eastAsia"/>
          <w:sz w:val="24"/>
        </w:rPr>
        <w:t>/</w:t>
      </w:r>
      <w:r w:rsidR="00253816" w:rsidRPr="00253816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学分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4</w:t>
      </w:r>
      <w:r w:rsidRPr="00253816">
        <w:rPr>
          <w:rFonts w:hint="eastAsia"/>
          <w:sz w:val="24"/>
        </w:rPr>
        <w:t>、先修课程：大学英语</w:t>
      </w:r>
      <w:r w:rsidRPr="00253816">
        <w:rPr>
          <w:rFonts w:hint="eastAsia"/>
          <w:sz w:val="24"/>
        </w:rPr>
        <w:t>(</w:t>
      </w:r>
      <w:r w:rsidR="0013300A">
        <w:rPr>
          <w:rFonts w:hint="eastAsia"/>
          <w:sz w:val="24"/>
        </w:rPr>
        <w:t>3</w:t>
      </w:r>
      <w:r w:rsidRPr="00253816">
        <w:rPr>
          <w:rFonts w:hint="eastAsia"/>
          <w:sz w:val="24"/>
        </w:rPr>
        <w:t>)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5</w:t>
      </w:r>
      <w:r w:rsidRPr="00253816">
        <w:rPr>
          <w:rFonts w:hint="eastAsia"/>
          <w:sz w:val="24"/>
        </w:rPr>
        <w:t>、面向对象：全校的各大学科类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6</w:t>
      </w:r>
      <w:r w:rsidRPr="00253816">
        <w:rPr>
          <w:rFonts w:hint="eastAsia"/>
          <w:sz w:val="24"/>
        </w:rPr>
        <w:t>、开课院（系）：</w:t>
      </w:r>
      <w:r w:rsidRPr="00253816">
        <w:rPr>
          <w:rFonts w:hint="eastAsia"/>
          <w:sz w:val="24"/>
        </w:rPr>
        <w:t xml:space="preserve"> </w:t>
      </w:r>
      <w:r w:rsidRPr="00253816">
        <w:rPr>
          <w:rFonts w:hint="eastAsia"/>
          <w:sz w:val="24"/>
        </w:rPr>
        <w:t>外国语学院</w:t>
      </w:r>
    </w:p>
    <w:p w:rsidR="00765CA6" w:rsidRPr="00253816" w:rsidRDefault="00765CA6" w:rsidP="00765CA6">
      <w:pPr>
        <w:rPr>
          <w:sz w:val="24"/>
        </w:rPr>
      </w:pPr>
      <w:r w:rsidRPr="00253816">
        <w:rPr>
          <w:rFonts w:hint="eastAsia"/>
          <w:sz w:val="24"/>
        </w:rPr>
        <w:t>7</w:t>
      </w:r>
      <w:r w:rsidRPr="00253816">
        <w:rPr>
          <w:rFonts w:hint="eastAsia"/>
          <w:sz w:val="24"/>
        </w:rPr>
        <w:t>、推荐教学参考书：</w:t>
      </w:r>
    </w:p>
    <w:p w:rsidR="00765CA6" w:rsidRPr="00253816" w:rsidRDefault="0034063F" w:rsidP="0034063F">
      <w:pPr>
        <w:ind w:firstLineChars="100" w:firstLine="210"/>
        <w:rPr>
          <w:sz w:val="24"/>
        </w:rPr>
      </w:pPr>
      <w:r w:rsidRPr="008E6442">
        <w:rPr>
          <w:rFonts w:ascii="宋体" w:hAnsi="宋体" w:hint="eastAsia"/>
          <w:szCs w:val="21"/>
        </w:rPr>
        <w:t>魏啸飞</w:t>
      </w:r>
      <w:r>
        <w:rPr>
          <w:rFonts w:ascii="宋体" w:hAnsi="宋体" w:hint="eastAsia"/>
          <w:szCs w:val="21"/>
        </w:rPr>
        <w:t>编著，</w:t>
      </w:r>
      <w:r w:rsidRPr="008E6442">
        <w:rPr>
          <w:rFonts w:ascii="宋体" w:hAnsi="宋体" w:hint="eastAsia"/>
          <w:szCs w:val="21"/>
        </w:rPr>
        <w:t>《美国文明史英文教程》</w:t>
      </w:r>
      <w:r>
        <w:rPr>
          <w:rFonts w:ascii="宋体" w:hAnsi="宋体" w:hint="eastAsia"/>
          <w:szCs w:val="21"/>
        </w:rPr>
        <w:t>(第二版)，</w:t>
      </w:r>
      <w:r w:rsidRPr="008E6442">
        <w:rPr>
          <w:rFonts w:ascii="宋体" w:hAnsi="宋体" w:hint="eastAsia"/>
          <w:szCs w:val="21"/>
        </w:rPr>
        <w:t>北</w:t>
      </w:r>
      <w:r>
        <w:rPr>
          <w:rFonts w:ascii="宋体" w:hAnsi="宋体" w:hint="eastAsia"/>
          <w:szCs w:val="21"/>
        </w:rPr>
        <w:t>京</w:t>
      </w:r>
      <w:r w:rsidRPr="008E6442">
        <w:rPr>
          <w:rFonts w:ascii="宋体" w:hAnsi="宋体" w:hint="eastAsia"/>
          <w:szCs w:val="21"/>
        </w:rPr>
        <w:t>大</w:t>
      </w:r>
      <w:r>
        <w:rPr>
          <w:rFonts w:ascii="宋体" w:hAnsi="宋体" w:hint="eastAsia"/>
          <w:szCs w:val="21"/>
        </w:rPr>
        <w:t>学</w:t>
      </w:r>
      <w:r w:rsidRPr="008E6442">
        <w:rPr>
          <w:rFonts w:ascii="宋体" w:hAnsi="宋体" w:hint="eastAsia"/>
          <w:szCs w:val="21"/>
        </w:rPr>
        <w:t>出版社</w:t>
      </w:r>
      <w:r>
        <w:rPr>
          <w:rFonts w:ascii="宋体" w:hAnsi="宋体" w:hint="eastAsia"/>
          <w:szCs w:val="21"/>
        </w:rPr>
        <w:t>， 2013年</w:t>
      </w:r>
      <w:r>
        <w:rPr>
          <w:rFonts w:hAnsi="宋体"/>
          <w:sz w:val="24"/>
        </w:rPr>
        <w:t>。</w:t>
      </w:r>
    </w:p>
    <w:p w:rsidR="00765CA6" w:rsidRPr="00253816" w:rsidRDefault="00765CA6" w:rsidP="00B93B4C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7C57D5" w:rsidRPr="00253816" w:rsidRDefault="007C57D5" w:rsidP="00253816">
      <w:pPr>
        <w:widowControl/>
        <w:spacing w:before="100" w:after="100" w:line="360" w:lineRule="auto"/>
        <w:jc w:val="center"/>
        <w:rPr>
          <w:rFonts w:ascii="宋体" w:hAnsi="宋体"/>
          <w:b/>
          <w:kern w:val="0"/>
          <w:sz w:val="24"/>
        </w:rPr>
      </w:pPr>
      <w:r w:rsidRPr="00253816">
        <w:rPr>
          <w:rFonts w:ascii="宋体" w:hAnsi="宋体" w:hint="eastAsia"/>
          <w:b/>
          <w:kern w:val="0"/>
          <w:sz w:val="24"/>
        </w:rPr>
        <w:t>二、课程的性质和任务</w:t>
      </w:r>
    </w:p>
    <w:p w:rsidR="007C57D5" w:rsidRPr="00253816" w:rsidRDefault="007C57D5" w:rsidP="007C57D5">
      <w:pPr>
        <w:widowControl/>
        <w:rPr>
          <w:sz w:val="24"/>
        </w:rPr>
      </w:pPr>
      <w:r w:rsidRPr="00253816">
        <w:rPr>
          <w:rFonts w:hint="eastAsia"/>
          <w:sz w:val="24"/>
        </w:rPr>
        <w:t>本课程属于大学英语系列课程的能力课程部分。</w:t>
      </w:r>
      <w:r w:rsidR="0034063F">
        <w:rPr>
          <w:rFonts w:hint="eastAsia"/>
          <w:sz w:val="24"/>
        </w:rPr>
        <w:t>《美国文明》</w:t>
      </w:r>
      <w:r w:rsidRPr="00253816">
        <w:rPr>
          <w:rFonts w:hint="eastAsia"/>
          <w:sz w:val="24"/>
        </w:rPr>
        <w:t>课程是公共英语提高课程之一，该课程要求学生具备中级英语以上的水平或大学英语四级</w:t>
      </w:r>
      <w:r w:rsidRPr="00253816">
        <w:rPr>
          <w:rFonts w:hint="eastAsia"/>
          <w:sz w:val="24"/>
        </w:rPr>
        <w:t>75</w:t>
      </w:r>
      <w:r w:rsidRPr="00253816">
        <w:rPr>
          <w:rFonts w:hint="eastAsia"/>
          <w:sz w:val="24"/>
        </w:rPr>
        <w:t>分以上的水平。</w:t>
      </w:r>
    </w:p>
    <w:p w:rsidR="00B93B4C" w:rsidRPr="00253816" w:rsidRDefault="00B93B4C" w:rsidP="00B93B4C">
      <w:pPr>
        <w:pStyle w:val="a4"/>
        <w:spacing w:before="0" w:beforeAutospacing="0" w:after="0" w:afterAutospacing="0"/>
        <w:jc w:val="both"/>
        <w:rPr>
          <w:sz w:val="24"/>
          <w:szCs w:val="24"/>
        </w:rPr>
      </w:pPr>
    </w:p>
    <w:p w:rsidR="0034063F" w:rsidRDefault="0034063F" w:rsidP="0034063F">
      <w:pPr>
        <w:widowControl/>
        <w:rPr>
          <w:sz w:val="24"/>
        </w:rPr>
      </w:pPr>
      <w:r w:rsidRPr="0034063F">
        <w:rPr>
          <w:rFonts w:hint="eastAsia"/>
          <w:sz w:val="24"/>
        </w:rPr>
        <w:t>美国立国</w:t>
      </w:r>
      <w:r w:rsidRPr="0034063F">
        <w:rPr>
          <w:rFonts w:hint="eastAsia"/>
          <w:sz w:val="24"/>
        </w:rPr>
        <w:t>200</w:t>
      </w:r>
      <w:r w:rsidRPr="0034063F">
        <w:rPr>
          <w:rFonts w:hint="eastAsia"/>
          <w:sz w:val="24"/>
        </w:rPr>
        <w:t>多年便迅速发展成为世界上最发达的国家，其文明史轨迹发人深省，而随着全球一体化及中美关系的发展，中国学生也逐渐开始对美国文化发生兴趣。然而，尽管许多人言必称美国，但对美国的认识还只是停留在浮浅的层面。无论在阅读和欣赏方面还是在交流和理解方面，他们都表现出对美国历史文化知识的欠缺，而这种欠缺极大影响了他们沟通和社交的效果。本课程旨在帮助学生了解美国历史文明，以历史的眼光看待问题，并能就美国历史上的社会、法律、经贸、及文化等方面的某些重要事件和人物进行深层次交流和对话。</w:t>
      </w:r>
    </w:p>
    <w:p w:rsidR="0034063F" w:rsidRPr="0034063F" w:rsidRDefault="0034063F" w:rsidP="0034063F">
      <w:pPr>
        <w:widowControl/>
        <w:rPr>
          <w:sz w:val="24"/>
        </w:rPr>
      </w:pPr>
    </w:p>
    <w:p w:rsidR="0034063F" w:rsidRPr="0034063F" w:rsidRDefault="0034063F" w:rsidP="0034063F">
      <w:pPr>
        <w:widowControl/>
        <w:rPr>
          <w:sz w:val="24"/>
        </w:rPr>
      </w:pPr>
      <w:r w:rsidRPr="0034063F">
        <w:rPr>
          <w:rFonts w:hint="eastAsia"/>
          <w:sz w:val="24"/>
        </w:rPr>
        <w:t>本课程通过基于任务的项目研究，充分调动学生获取信息和独立分析的能力，培养和启发学生用历史的眼光和方法进行批判性思维的习惯；通过多种资源的积累，提升学生的鉴赏力和想象力；通过以学生为中心的课堂模式，增强学生的表现力及沟通和交流能力。</w:t>
      </w:r>
    </w:p>
    <w:p w:rsidR="00AB7C1F" w:rsidRPr="0034063F" w:rsidRDefault="00AB7C1F" w:rsidP="0034063F">
      <w:pPr>
        <w:widowControl/>
        <w:rPr>
          <w:sz w:val="24"/>
        </w:rPr>
      </w:pPr>
    </w:p>
    <w:p w:rsidR="00F06490" w:rsidRDefault="0034063F" w:rsidP="0034063F">
      <w:pPr>
        <w:widowControl/>
        <w:rPr>
          <w:sz w:val="24"/>
        </w:rPr>
      </w:pPr>
      <w:r w:rsidRPr="0034063F">
        <w:rPr>
          <w:rFonts w:hint="eastAsia"/>
          <w:sz w:val="24"/>
        </w:rPr>
        <w:t>本课程将采用“连动式”大学英语</w:t>
      </w:r>
      <w:r w:rsidRPr="0034063F">
        <w:rPr>
          <w:sz w:val="24"/>
        </w:rPr>
        <w:t>教学</w:t>
      </w:r>
      <w:r w:rsidRPr="0034063F">
        <w:rPr>
          <w:rFonts w:hint="eastAsia"/>
          <w:sz w:val="24"/>
        </w:rPr>
        <w:t>模式</w:t>
      </w:r>
      <w:r w:rsidRPr="0034063F">
        <w:rPr>
          <w:sz w:val="24"/>
        </w:rPr>
        <w:t>：</w:t>
      </w:r>
      <w:r w:rsidRPr="0034063F">
        <w:rPr>
          <w:rFonts w:hint="eastAsia"/>
          <w:sz w:val="24"/>
        </w:rPr>
        <w:t>1</w:t>
      </w:r>
      <w:r w:rsidRPr="0034063F">
        <w:rPr>
          <w:rFonts w:hint="eastAsia"/>
          <w:sz w:val="24"/>
        </w:rPr>
        <w:t>）</w:t>
      </w:r>
      <w:r w:rsidRPr="0034063F">
        <w:rPr>
          <w:sz w:val="24"/>
        </w:rPr>
        <w:t>分配任务激发兴趣</w:t>
      </w:r>
      <w:r w:rsidRPr="0034063F">
        <w:rPr>
          <w:rFonts w:hint="eastAsia"/>
          <w:sz w:val="24"/>
        </w:rPr>
        <w:t>。</w:t>
      </w:r>
      <w:r w:rsidRPr="0034063F">
        <w:rPr>
          <w:sz w:val="24"/>
        </w:rPr>
        <w:t>提前在网站上规划课前调研、课堂报告、课程论文等英语活动内容。针对教学主题，设计相关讨论问题，指导课外经典阅读，按学生兴趣，商定调研任务。</w:t>
      </w:r>
      <w:r w:rsidRPr="0034063F">
        <w:rPr>
          <w:rFonts w:hint="eastAsia"/>
          <w:sz w:val="24"/>
        </w:rPr>
        <w:t>2</w:t>
      </w:r>
      <w:r w:rsidRPr="0034063F">
        <w:rPr>
          <w:rFonts w:hint="eastAsia"/>
          <w:sz w:val="24"/>
        </w:rPr>
        <w:t>）</w:t>
      </w:r>
      <w:r w:rsidRPr="0034063F">
        <w:rPr>
          <w:sz w:val="24"/>
        </w:rPr>
        <w:t>鼓励学生自主研修</w:t>
      </w:r>
      <w:r w:rsidRPr="0034063F">
        <w:rPr>
          <w:rFonts w:hint="eastAsia"/>
          <w:sz w:val="24"/>
        </w:rPr>
        <w:t>。要求</w:t>
      </w:r>
      <w:r w:rsidRPr="0034063F">
        <w:rPr>
          <w:sz w:val="24"/>
        </w:rPr>
        <w:t>学生深入探索与教学主题相关的预设问题，并按要求撰写课程论文。</w:t>
      </w:r>
      <w:r w:rsidRPr="0034063F">
        <w:rPr>
          <w:rFonts w:hint="eastAsia"/>
          <w:sz w:val="24"/>
        </w:rPr>
        <w:t>3</w:t>
      </w:r>
      <w:r w:rsidRPr="0034063F">
        <w:rPr>
          <w:rFonts w:hint="eastAsia"/>
          <w:sz w:val="24"/>
        </w:rPr>
        <w:t>）</w:t>
      </w:r>
      <w:r w:rsidRPr="0034063F">
        <w:rPr>
          <w:sz w:val="24"/>
        </w:rPr>
        <w:t>互动交流形成评估</w:t>
      </w:r>
      <w:r w:rsidRPr="0034063F">
        <w:rPr>
          <w:rFonts w:hint="eastAsia"/>
          <w:sz w:val="24"/>
        </w:rPr>
        <w:t>。</w:t>
      </w:r>
      <w:r w:rsidRPr="0034063F">
        <w:rPr>
          <w:sz w:val="24"/>
        </w:rPr>
        <w:t>教师引导学生以英语为介质，围绕教学主题，以史为鉴，联系时事，对照中美历史，比较古今人物，展开辩诘讨论，启发头脑风暴。同时，对学生的调研报告、课堂表现、课程论文进行形成性评估。课程最终以面试预设问题结业。</w:t>
      </w:r>
    </w:p>
    <w:p w:rsidR="00CF3E59" w:rsidRPr="00253816" w:rsidRDefault="00CF3E59" w:rsidP="003E2B5E">
      <w:pPr>
        <w:rPr>
          <w:sz w:val="24"/>
        </w:rPr>
      </w:pPr>
    </w:p>
    <w:p w:rsidR="007C57D5" w:rsidRDefault="007C57D5" w:rsidP="007C032B">
      <w:pPr>
        <w:pStyle w:val="a4"/>
        <w:spacing w:before="0" w:beforeAutospacing="0" w:after="0" w:afterAutospacing="0"/>
        <w:jc w:val="center"/>
        <w:rPr>
          <w:b/>
          <w:sz w:val="24"/>
          <w:szCs w:val="24"/>
        </w:rPr>
      </w:pPr>
      <w:r w:rsidRPr="00253816">
        <w:rPr>
          <w:rFonts w:hint="eastAsia"/>
          <w:b/>
          <w:sz w:val="24"/>
          <w:szCs w:val="24"/>
        </w:rPr>
        <w:t>三、课程内容：</w:t>
      </w:r>
    </w:p>
    <w:p w:rsidR="00253816" w:rsidRDefault="00253816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34063F" w:rsidRDefault="0034063F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34063F" w:rsidRDefault="0034063F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5245"/>
        <w:gridCol w:w="1559"/>
        <w:gridCol w:w="1276"/>
      </w:tblGrid>
      <w:tr w:rsidR="0034063F" w:rsidRPr="00EE421E" w:rsidTr="00EE421E">
        <w:tc>
          <w:tcPr>
            <w:tcW w:w="959" w:type="dxa"/>
          </w:tcPr>
          <w:p w:rsidR="0034063F" w:rsidRPr="00EE421E" w:rsidRDefault="0034063F" w:rsidP="0034063F">
            <w:pPr>
              <w:pStyle w:val="a7"/>
              <w:ind w:firstLineChars="0" w:firstLine="0"/>
              <w:jc w:val="center"/>
              <w:rPr>
                <w:b/>
                <w:sz w:val="24"/>
              </w:rPr>
            </w:pPr>
            <w:r w:rsidRPr="00EE421E">
              <w:rPr>
                <w:rFonts w:hint="eastAsia"/>
                <w:b/>
                <w:sz w:val="24"/>
              </w:rPr>
              <w:t>教学周</w:t>
            </w:r>
          </w:p>
        </w:tc>
        <w:tc>
          <w:tcPr>
            <w:tcW w:w="5245" w:type="dxa"/>
          </w:tcPr>
          <w:p w:rsidR="0034063F" w:rsidRPr="00EE421E" w:rsidRDefault="0034063F" w:rsidP="0034063F">
            <w:pPr>
              <w:pStyle w:val="a7"/>
              <w:ind w:firstLineChars="0" w:firstLine="0"/>
              <w:jc w:val="center"/>
              <w:rPr>
                <w:b/>
                <w:sz w:val="24"/>
              </w:rPr>
            </w:pPr>
            <w:r w:rsidRPr="00EE421E">
              <w:rPr>
                <w:b/>
                <w:sz w:val="24"/>
              </w:rPr>
              <w:t>教学内容</w:t>
            </w:r>
          </w:p>
          <w:p w:rsidR="0034063F" w:rsidRPr="00EE421E" w:rsidRDefault="0034063F" w:rsidP="00EE421E">
            <w:pPr>
              <w:pStyle w:val="a7"/>
              <w:ind w:firstLineChars="0" w:firstLine="0"/>
              <w:rPr>
                <w:b/>
                <w:sz w:val="24"/>
              </w:rPr>
            </w:pPr>
            <w:r w:rsidRPr="00EE421E">
              <w:rPr>
                <w:rFonts w:hint="eastAsia"/>
                <w:b/>
                <w:sz w:val="24"/>
              </w:rPr>
              <w:t>多媒体教室：调研汇报，</w:t>
            </w:r>
            <w:r w:rsidR="00EE421E" w:rsidRPr="00EE421E">
              <w:rPr>
                <w:rFonts w:hint="eastAsia"/>
                <w:b/>
                <w:sz w:val="24"/>
              </w:rPr>
              <w:t>课文问题，辩诘讨论</w:t>
            </w:r>
          </w:p>
          <w:p w:rsidR="00EE421E" w:rsidRPr="00EE421E" w:rsidRDefault="00EE421E" w:rsidP="00EE421E">
            <w:pPr>
              <w:pStyle w:val="a7"/>
              <w:ind w:firstLineChars="0" w:firstLine="0"/>
              <w:rPr>
                <w:b/>
                <w:sz w:val="24"/>
              </w:rPr>
            </w:pPr>
            <w:r w:rsidRPr="00EE421E">
              <w:rPr>
                <w:rFonts w:hint="eastAsia"/>
                <w:b/>
                <w:sz w:val="24"/>
              </w:rPr>
              <w:t>网络教学：联系时事，调研写作</w:t>
            </w:r>
          </w:p>
        </w:tc>
        <w:tc>
          <w:tcPr>
            <w:tcW w:w="1559" w:type="dxa"/>
          </w:tcPr>
          <w:p w:rsidR="0034063F" w:rsidRPr="00EE421E" w:rsidRDefault="0034063F" w:rsidP="003741D5">
            <w:pPr>
              <w:pStyle w:val="a7"/>
              <w:ind w:firstLineChars="0" w:firstLine="0"/>
              <w:rPr>
                <w:b/>
                <w:sz w:val="24"/>
              </w:rPr>
            </w:pPr>
            <w:r w:rsidRPr="00EE421E">
              <w:rPr>
                <w:rFonts w:hint="eastAsia"/>
                <w:b/>
                <w:sz w:val="24"/>
              </w:rPr>
              <w:t>多媒体</w:t>
            </w:r>
            <w:r w:rsidRPr="00EE421E">
              <w:rPr>
                <w:b/>
                <w:sz w:val="24"/>
              </w:rPr>
              <w:t>教学</w:t>
            </w:r>
          </w:p>
        </w:tc>
        <w:tc>
          <w:tcPr>
            <w:tcW w:w="1276" w:type="dxa"/>
          </w:tcPr>
          <w:p w:rsidR="0034063F" w:rsidRPr="00EE421E" w:rsidRDefault="0034063F" w:rsidP="003741D5">
            <w:pPr>
              <w:pStyle w:val="a7"/>
              <w:ind w:firstLineChars="0" w:firstLine="0"/>
              <w:rPr>
                <w:b/>
                <w:sz w:val="24"/>
              </w:rPr>
            </w:pPr>
            <w:r w:rsidRPr="00EE421E">
              <w:rPr>
                <w:rFonts w:hint="eastAsia"/>
                <w:b/>
                <w:sz w:val="24"/>
              </w:rPr>
              <w:t>网络教学</w:t>
            </w:r>
          </w:p>
        </w:tc>
      </w:tr>
      <w:tr w:rsidR="0034063F" w:rsidTr="00EE421E">
        <w:tc>
          <w:tcPr>
            <w:tcW w:w="959" w:type="dxa"/>
          </w:tcPr>
          <w:p w:rsidR="0034063F" w:rsidRPr="00675973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5245" w:type="dxa"/>
          </w:tcPr>
          <w:p w:rsidR="0034063F" w:rsidRPr="0068594D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 w:rsidRPr="00675973">
              <w:rPr>
                <w:rFonts w:hint="eastAsia"/>
                <w:color w:val="auto"/>
                <w:sz w:val="24"/>
              </w:rPr>
              <w:t>Chapter</w:t>
            </w:r>
            <w:r>
              <w:rPr>
                <w:rFonts w:hint="eastAsia"/>
                <w:color w:val="auto"/>
                <w:sz w:val="24"/>
              </w:rPr>
              <w:t xml:space="preserve"> 1.</w:t>
            </w:r>
            <w:r w:rsidRPr="00675973">
              <w:rPr>
                <w:color w:val="auto"/>
                <w:sz w:val="24"/>
              </w:rPr>
              <w:t xml:space="preserve"> The </w:t>
            </w:r>
            <w:r>
              <w:rPr>
                <w:rFonts w:hint="eastAsia"/>
                <w:color w:val="auto"/>
                <w:sz w:val="24"/>
              </w:rPr>
              <w:t>Discovery</w:t>
            </w:r>
            <w:r w:rsidRPr="00675973">
              <w:rPr>
                <w:color w:val="auto"/>
                <w:sz w:val="24"/>
              </w:rPr>
              <w:t xml:space="preserve"> of </w:t>
            </w:r>
            <w:smartTag w:uri="urn:schemas-microsoft-com:office:smarttags" w:element="country-region">
              <w:smartTag w:uri="urn:schemas-microsoft-com:office:smarttags" w:element="place">
                <w:r w:rsidRPr="00675973">
                  <w:rPr>
                    <w:color w:val="auto"/>
                    <w:sz w:val="24"/>
                  </w:rPr>
                  <w:t>America</w:t>
                </w:r>
              </w:smartTag>
            </w:smartTag>
          </w:p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1.5 </w:t>
            </w:r>
            <w:r w:rsidRPr="000C0CB8">
              <w:rPr>
                <w:rFonts w:hint="eastAsia"/>
                <w:sz w:val="24"/>
              </w:rPr>
              <w:t xml:space="preserve">The </w:t>
            </w:r>
            <w:r w:rsidRPr="000C0CB8">
              <w:rPr>
                <w:sz w:val="24"/>
              </w:rPr>
              <w:t>English</w:t>
            </w:r>
            <w:r w:rsidRPr="000C0CB8">
              <w:rPr>
                <w:rFonts w:hint="eastAsia"/>
                <w:sz w:val="24"/>
              </w:rPr>
              <w:t xml:space="preserve"> Reformation (1534)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Chapter 3</w:t>
            </w:r>
            <w:r>
              <w:rPr>
                <w:rFonts w:hint="eastAsia"/>
                <w:color w:val="auto"/>
                <w:sz w:val="24"/>
              </w:rPr>
              <w:t>.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 xml:space="preserve">The </w:t>
            </w:r>
            <w:r>
              <w:rPr>
                <w:color w:val="auto"/>
                <w:sz w:val="24"/>
              </w:rPr>
              <w:t>American</w:t>
            </w:r>
            <w:r>
              <w:rPr>
                <w:rFonts w:hint="eastAsia"/>
                <w:color w:val="auto"/>
                <w:sz w:val="24"/>
              </w:rPr>
              <w:t xml:space="preserve"> Nationality</w:t>
            </w:r>
          </w:p>
          <w:p w:rsidR="0034063F" w:rsidRDefault="0034063F" w:rsidP="003741D5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3.2 </w:t>
            </w:r>
            <w:r w:rsidRPr="000D016A">
              <w:rPr>
                <w:sz w:val="24"/>
              </w:rPr>
              <w:t xml:space="preserve">Witchcraft Trials in </w:t>
            </w:r>
            <w:smartTag w:uri="urn:schemas-microsoft-com:office:smarttags" w:element="place">
              <w:smartTag w:uri="urn:schemas-microsoft-com:office:smarttags" w:element="City">
                <w:r w:rsidRPr="000D016A">
                  <w:rPr>
                    <w:sz w:val="24"/>
                  </w:rPr>
                  <w:t>Salem</w:t>
                </w:r>
              </w:smartTag>
            </w:smartTag>
            <w:r w:rsidRPr="000D016A">
              <w:rPr>
                <w:rFonts w:hint="eastAsia"/>
                <w:sz w:val="24"/>
              </w:rPr>
              <w:t xml:space="preserve"> (1692)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7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Chapter 4. The </w:t>
            </w:r>
            <w:r>
              <w:rPr>
                <w:rFonts w:hint="eastAsia"/>
                <w:sz w:val="24"/>
              </w:rPr>
              <w:t>Declaration</w:t>
            </w:r>
            <w:r>
              <w:rPr>
                <w:sz w:val="24"/>
              </w:rPr>
              <w:t xml:space="preserve"> of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</w:rPr>
                  <w:t>Independence</w:t>
                </w:r>
              </w:smartTag>
            </w:smartTag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</w:t>
            </w:r>
            <w:r>
              <w:rPr>
                <w:color w:val="auto"/>
                <w:sz w:val="24"/>
              </w:rPr>
              <w:t xml:space="preserve"> 6. </w:t>
            </w:r>
            <w:r>
              <w:rPr>
                <w:rFonts w:hint="eastAsia"/>
                <w:color w:val="auto"/>
                <w:sz w:val="24"/>
              </w:rPr>
              <w:t>Manifest Destiny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</w:rPr>
              <w:t xml:space="preserve">6.1 </w:t>
            </w:r>
            <w:r>
              <w:t>T</w:t>
            </w:r>
            <w:r>
              <w:rPr>
                <w:rFonts w:hint="eastAsia"/>
              </w:rPr>
              <w:t xml:space="preserve">he </w:t>
            </w:r>
            <w:smartTag w:uri="urn:schemas-microsoft-com:office:smarttags" w:element="place">
              <w:r>
                <w:t>Louisiana Purchase</w:t>
              </w:r>
            </w:smartTag>
            <w:r>
              <w:rPr>
                <w:rFonts w:hint="eastAsia"/>
              </w:rPr>
              <w:t xml:space="preserve"> (1803)</w:t>
            </w:r>
            <w:r w:rsidRPr="00E54A47"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</w:t>
            </w:r>
            <w:r>
              <w:rPr>
                <w:color w:val="auto"/>
                <w:sz w:val="24"/>
              </w:rPr>
              <w:t xml:space="preserve"> 7</w:t>
            </w:r>
            <w:r>
              <w:rPr>
                <w:rFonts w:hint="eastAsia"/>
                <w:color w:val="auto"/>
                <w:sz w:val="24"/>
              </w:rPr>
              <w:t>. A House Divided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</w:rPr>
              <w:t xml:space="preserve">7.7 </w:t>
            </w:r>
            <w:r w:rsidRPr="00610DA1">
              <w:t>T</w:t>
            </w:r>
            <w:r w:rsidRPr="00610DA1">
              <w:rPr>
                <w:rFonts w:hint="eastAsia"/>
              </w:rPr>
              <w:t>he</w:t>
            </w:r>
            <w:r w:rsidRPr="00AA528B">
              <w:rPr>
                <w:rFonts w:hint="eastAsia"/>
                <w:i/>
              </w:rPr>
              <w:t xml:space="preserve"> </w:t>
            </w:r>
            <w:r>
              <w:t>Lincoln–Douglas Debates</w:t>
            </w:r>
            <w:r>
              <w:rPr>
                <w:rFonts w:hint="eastAsia"/>
              </w:rPr>
              <w:t xml:space="preserve"> in </w:t>
            </w:r>
            <w:r>
              <w:t>1858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8. The Civil War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</w:rPr>
              <w:t xml:space="preserve">8.4 </w:t>
            </w:r>
            <w:smartTag w:uri="urn:schemas-microsoft-com:office:smarttags" w:element="place">
              <w:smartTag w:uri="urn:schemas-microsoft-com:office:smarttags" w:element="City">
                <w:r>
                  <w:t>Gettysburg</w:t>
                </w:r>
              </w:smartTag>
            </w:smartTag>
            <w:r>
              <w:rPr>
                <w:rFonts w:hint="eastAsia"/>
              </w:rPr>
              <w:t xml:space="preserve"> Address (</w:t>
            </w:r>
            <w:r>
              <w:t>1863</w:t>
            </w:r>
            <w:r>
              <w:rPr>
                <w:rFonts w:hint="eastAsia"/>
              </w:rPr>
              <w:t>)</w:t>
            </w:r>
            <w:r w:rsidRPr="00E54A47"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7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10. The First World War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</w:rPr>
              <w:t xml:space="preserve">10.7 </w:t>
            </w:r>
            <w:r>
              <w:t>T</w:t>
            </w:r>
            <w:r>
              <w:rPr>
                <w:rFonts w:hint="eastAsia"/>
              </w:rPr>
              <w:t>he Monkey Trial (1925)</w:t>
            </w:r>
            <w:r w:rsidRPr="00E54A47"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RPr="0068594D" w:rsidTr="00EE421E">
        <w:tc>
          <w:tcPr>
            <w:tcW w:w="959" w:type="dxa"/>
          </w:tcPr>
          <w:p w:rsidR="0034063F" w:rsidRPr="0068594D" w:rsidRDefault="0034063F" w:rsidP="003741D5">
            <w:pPr>
              <w:pStyle w:val="a7"/>
              <w:ind w:firstLineChars="0" w:firstLine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</w:t>
            </w:r>
          </w:p>
        </w:tc>
        <w:tc>
          <w:tcPr>
            <w:tcW w:w="8080" w:type="dxa"/>
            <w:gridSpan w:val="3"/>
          </w:tcPr>
          <w:p w:rsidR="0034063F" w:rsidRPr="0068594D" w:rsidRDefault="0034063F" w:rsidP="003741D5">
            <w:pPr>
              <w:pStyle w:val="a7"/>
              <w:ind w:firstLineChars="0" w:firstLine="0"/>
              <w:rPr>
                <w:rFonts w:ascii="宋体" w:hAnsi="宋体"/>
                <w:b/>
                <w:sz w:val="24"/>
              </w:rPr>
            </w:pPr>
            <w:r w:rsidRPr="0068594D">
              <w:rPr>
                <w:rFonts w:hint="eastAsia"/>
                <w:b/>
                <w:sz w:val="24"/>
              </w:rPr>
              <w:t>复习</w:t>
            </w:r>
            <w:r>
              <w:rPr>
                <w:rFonts w:hint="eastAsia"/>
                <w:b/>
                <w:sz w:val="24"/>
              </w:rPr>
              <w:t>，检查作业</w:t>
            </w:r>
            <w:r>
              <w:rPr>
                <w:rFonts w:hint="eastAsia"/>
                <w:b/>
                <w:sz w:val="24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9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11. T</w:t>
            </w:r>
            <w:r>
              <w:rPr>
                <w:color w:val="auto"/>
                <w:sz w:val="24"/>
              </w:rPr>
              <w:t xml:space="preserve">he </w:t>
            </w:r>
            <w:r>
              <w:rPr>
                <w:rFonts w:hint="eastAsia"/>
                <w:color w:val="auto"/>
                <w:sz w:val="24"/>
              </w:rPr>
              <w:t>Great Depression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</w:rPr>
              <w:t>11.3 FDR</w:t>
            </w:r>
            <w:r>
              <w:t>’</w:t>
            </w:r>
            <w:r>
              <w:rPr>
                <w:rFonts w:hint="eastAsia"/>
              </w:rPr>
              <w:t>s New Deal (1933)</w:t>
            </w:r>
            <w:r w:rsidRPr="00E54A47"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10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12. T</w:t>
            </w:r>
            <w:r>
              <w:rPr>
                <w:color w:val="auto"/>
                <w:sz w:val="24"/>
              </w:rPr>
              <w:t xml:space="preserve">he </w:t>
            </w:r>
            <w:r>
              <w:rPr>
                <w:rFonts w:hint="eastAsia"/>
                <w:color w:val="auto"/>
                <w:sz w:val="24"/>
              </w:rPr>
              <w:t xml:space="preserve">Second </w:t>
            </w:r>
            <w:r>
              <w:rPr>
                <w:color w:val="auto"/>
                <w:sz w:val="24"/>
              </w:rPr>
              <w:t>World War</w:t>
            </w:r>
          </w:p>
          <w:p w:rsidR="0034063F" w:rsidRPr="008F53E4" w:rsidRDefault="0034063F" w:rsidP="003741D5">
            <w:pPr>
              <w:ind w:leftChars="85" w:left="178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12.3 </w:t>
            </w:r>
            <w:smartTag w:uri="urn:schemas-microsoft-com:office:smarttags" w:element="place">
              <w:r>
                <w:rPr>
                  <w:sz w:val="24"/>
                </w:rPr>
                <w:t>P</w:t>
              </w:r>
              <w:r>
                <w:rPr>
                  <w:rFonts w:hint="eastAsia"/>
                  <w:sz w:val="24"/>
                </w:rPr>
                <w:t>earl Harbor</w:t>
              </w:r>
            </w:smartTag>
            <w:r>
              <w:rPr>
                <w:rFonts w:hint="eastAsia"/>
                <w:sz w:val="24"/>
              </w:rPr>
              <w:t xml:space="preserve"> Air Raid (1941)</w:t>
            </w:r>
            <w:r w:rsidRPr="00E54A47">
              <w:rPr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11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12. T</w:t>
            </w:r>
            <w:r>
              <w:rPr>
                <w:color w:val="auto"/>
                <w:sz w:val="24"/>
              </w:rPr>
              <w:t xml:space="preserve">he </w:t>
            </w:r>
            <w:r>
              <w:rPr>
                <w:rFonts w:hint="eastAsia"/>
                <w:color w:val="auto"/>
                <w:sz w:val="24"/>
              </w:rPr>
              <w:t xml:space="preserve">Second </w:t>
            </w:r>
            <w:r>
              <w:rPr>
                <w:color w:val="auto"/>
                <w:sz w:val="24"/>
              </w:rPr>
              <w:t>World War</w:t>
            </w:r>
          </w:p>
          <w:p w:rsidR="0034063F" w:rsidRDefault="0034063F" w:rsidP="003741D5">
            <w:pPr>
              <w:ind w:leftChars="85" w:left="178"/>
              <w:rPr>
                <w:sz w:val="24"/>
              </w:rPr>
            </w:pPr>
            <w:r w:rsidRPr="0068594D">
              <w:rPr>
                <w:rFonts w:hint="eastAsia"/>
                <w:sz w:val="24"/>
              </w:rPr>
              <w:t xml:space="preserve">12.4 </w:t>
            </w:r>
            <w:r w:rsidRPr="0068594D">
              <w:rPr>
                <w:sz w:val="24"/>
              </w:rPr>
              <w:t>T</w:t>
            </w:r>
            <w:r w:rsidRPr="0068594D">
              <w:rPr>
                <w:rFonts w:hint="eastAsia"/>
                <w:sz w:val="24"/>
              </w:rPr>
              <w:t xml:space="preserve">he </w:t>
            </w:r>
            <w:smartTag w:uri="urn:schemas-microsoft-com:office:smarttags" w:element="City">
              <w:smartTag w:uri="urn:schemas-microsoft-com:office:smarttags" w:element="place">
                <w:r w:rsidRPr="0068594D">
                  <w:rPr>
                    <w:sz w:val="24"/>
                  </w:rPr>
                  <w:t>M</w:t>
                </w:r>
                <w:r w:rsidRPr="0068594D">
                  <w:rPr>
                    <w:rFonts w:hint="eastAsia"/>
                    <w:sz w:val="24"/>
                  </w:rPr>
                  <w:t>anhattan</w:t>
                </w:r>
              </w:smartTag>
            </w:smartTag>
            <w:r w:rsidRPr="0068594D">
              <w:rPr>
                <w:rFonts w:hint="eastAsia"/>
                <w:sz w:val="24"/>
              </w:rPr>
              <w:t xml:space="preserve"> Project (1942)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12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13. The Cold War</w:t>
            </w:r>
          </w:p>
          <w:p w:rsidR="0034063F" w:rsidRPr="008F53E4" w:rsidRDefault="0034063F" w:rsidP="003741D5">
            <w:pPr>
              <w:ind w:leftChars="85" w:left="398" w:hangingChars="105" w:hanging="220"/>
              <w:rPr>
                <w:sz w:val="24"/>
              </w:rPr>
            </w:pPr>
            <w:r>
              <w:rPr>
                <w:rFonts w:hint="eastAsia"/>
              </w:rPr>
              <w:t xml:space="preserve">13.7 </w:t>
            </w:r>
            <w:r w:rsidRPr="00E062B7">
              <w:t>Cuban</w:t>
            </w:r>
            <w:r w:rsidRPr="00E062B7">
              <w:rPr>
                <w:rFonts w:hint="eastAsia"/>
              </w:rPr>
              <w:t xml:space="preserve"> Missile Crisis (1962)</w:t>
            </w:r>
            <w:r w:rsidRPr="00E54A47"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13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14. The Vietnam War</w:t>
            </w:r>
          </w:p>
          <w:p w:rsidR="0034063F" w:rsidRPr="008F53E4" w:rsidRDefault="0034063F" w:rsidP="003741D5">
            <w:pPr>
              <w:ind w:leftChars="85" w:left="430" w:rightChars="-222" w:right="-466" w:hangingChars="105" w:hanging="25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14.3 </w:t>
            </w:r>
            <w:r>
              <w:rPr>
                <w:sz w:val="24"/>
              </w:rPr>
              <w:t>T</w:t>
            </w:r>
            <w:r>
              <w:rPr>
                <w:rFonts w:hint="eastAsia"/>
                <w:sz w:val="24"/>
              </w:rPr>
              <w:t xml:space="preserve">he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hint="eastAsia"/>
                    <w:sz w:val="24"/>
                  </w:rPr>
                  <w:t>Woodstock</w:t>
                </w:r>
              </w:smartTag>
            </w:smartTag>
            <w:r>
              <w:rPr>
                <w:rFonts w:hint="eastAsia"/>
                <w:sz w:val="24"/>
              </w:rPr>
              <w:t xml:space="preserve"> Festival (1969)</w:t>
            </w:r>
            <w:r w:rsidRPr="00E54A47">
              <w:rPr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14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Chapter 14. The Vietnam War</w:t>
            </w:r>
          </w:p>
          <w:p w:rsidR="0034063F" w:rsidRDefault="0034063F" w:rsidP="003741D5">
            <w:pPr>
              <w:ind w:leftChars="85" w:left="430" w:rightChars="-222" w:right="-466" w:hangingChars="105" w:hanging="252"/>
              <w:rPr>
                <w:sz w:val="24"/>
              </w:rPr>
            </w:pPr>
            <w:r w:rsidRPr="008F53E4">
              <w:rPr>
                <w:rFonts w:hint="eastAsia"/>
                <w:sz w:val="24"/>
              </w:rPr>
              <w:t xml:space="preserve">14.7 </w:t>
            </w:r>
            <w:r w:rsidRPr="008F53E4">
              <w:rPr>
                <w:sz w:val="24"/>
              </w:rPr>
              <w:t>T</w:t>
            </w:r>
            <w:r w:rsidRPr="008F53E4">
              <w:rPr>
                <w:rFonts w:hint="eastAsia"/>
                <w:sz w:val="24"/>
              </w:rPr>
              <w:t>he Resignation of Richard Nixon (1974)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15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Chapter 15. The </w:t>
            </w:r>
            <w:r>
              <w:rPr>
                <w:color w:val="auto"/>
                <w:sz w:val="24"/>
              </w:rPr>
              <w:t>Armageddon</w:t>
            </w:r>
          </w:p>
          <w:p w:rsidR="0034063F" w:rsidRPr="008F53E4" w:rsidRDefault="0034063F" w:rsidP="003741D5">
            <w:pPr>
              <w:ind w:leftChars="85" w:left="430" w:hangingChars="105" w:hanging="252"/>
              <w:rPr>
                <w:sz w:val="18"/>
                <w:szCs w:val="18"/>
                <w:shd w:val="pct15" w:color="auto" w:fill="FFFFFF"/>
              </w:rPr>
            </w:pPr>
            <w:r>
              <w:rPr>
                <w:rFonts w:hint="eastAsia"/>
                <w:sz w:val="24"/>
              </w:rPr>
              <w:t xml:space="preserve">15.2 </w:t>
            </w:r>
            <w:r w:rsidRPr="0062153B">
              <w:rPr>
                <w:sz w:val="24"/>
              </w:rPr>
              <w:t>I</w:t>
            </w:r>
            <w:r w:rsidRPr="0062153B">
              <w:rPr>
                <w:rFonts w:hint="eastAsia"/>
                <w:sz w:val="24"/>
              </w:rPr>
              <w:t>ran</w:t>
            </w:r>
            <w:r>
              <w:rPr>
                <w:sz w:val="24"/>
              </w:rPr>
              <w:t>–</w:t>
            </w:r>
            <w:r w:rsidRPr="0062153B">
              <w:rPr>
                <w:rFonts w:hint="eastAsia"/>
                <w:sz w:val="24"/>
              </w:rPr>
              <w:t>Contra Affair (1986)</w:t>
            </w:r>
            <w:r w:rsidRPr="00E54A47">
              <w:rPr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Tr="00EE421E">
        <w:tc>
          <w:tcPr>
            <w:tcW w:w="959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16</w:t>
            </w:r>
          </w:p>
        </w:tc>
        <w:tc>
          <w:tcPr>
            <w:tcW w:w="5245" w:type="dxa"/>
          </w:tcPr>
          <w:p w:rsidR="0034063F" w:rsidRDefault="0034063F" w:rsidP="003741D5">
            <w:pPr>
              <w:pStyle w:val="a8"/>
              <w:ind w:leftChars="-51" w:left="-107" w:rightChars="-95" w:right="-199"/>
              <w:jc w:val="both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Chapter 15. The </w:t>
            </w:r>
            <w:r>
              <w:rPr>
                <w:color w:val="auto"/>
                <w:sz w:val="24"/>
              </w:rPr>
              <w:t>Armageddon</w:t>
            </w:r>
          </w:p>
          <w:p w:rsidR="0034063F" w:rsidRDefault="0034063F" w:rsidP="003741D5">
            <w:pPr>
              <w:ind w:leftChars="85" w:left="430" w:hangingChars="105" w:hanging="252"/>
              <w:rPr>
                <w:sz w:val="24"/>
              </w:rPr>
            </w:pPr>
            <w:r w:rsidRPr="008F53E4">
              <w:rPr>
                <w:rFonts w:hint="eastAsia"/>
                <w:sz w:val="24"/>
              </w:rPr>
              <w:t xml:space="preserve">15.5 </w:t>
            </w:r>
            <w:r>
              <w:rPr>
                <w:rFonts w:hint="eastAsia"/>
                <w:sz w:val="24"/>
              </w:rPr>
              <w:t xml:space="preserve"> </w:t>
            </w:r>
            <w:r w:rsidRPr="008F53E4">
              <w:rPr>
                <w:rFonts w:hint="eastAsia"/>
                <w:sz w:val="24"/>
              </w:rPr>
              <w:t>9.11 Terrorist Attacks (200</w:t>
            </w:r>
            <w:r w:rsidRPr="0068594D">
              <w:rPr>
                <w:rFonts w:hint="eastAsia"/>
                <w:sz w:val="24"/>
              </w:rPr>
              <w:t>1)</w:t>
            </w:r>
          </w:p>
        </w:tc>
        <w:tc>
          <w:tcPr>
            <w:tcW w:w="1559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  <w:tc>
          <w:tcPr>
            <w:tcW w:w="1276" w:type="dxa"/>
          </w:tcPr>
          <w:p w:rsidR="0034063F" w:rsidRDefault="0034063F" w:rsidP="003741D5">
            <w:pPr>
              <w:pStyle w:val="a7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  <w:tr w:rsidR="0034063F" w:rsidRPr="0068594D" w:rsidTr="00EE421E">
        <w:tc>
          <w:tcPr>
            <w:tcW w:w="959" w:type="dxa"/>
          </w:tcPr>
          <w:p w:rsidR="0034063F" w:rsidRPr="0068594D" w:rsidRDefault="0034063F" w:rsidP="003741D5">
            <w:pPr>
              <w:pStyle w:val="a7"/>
              <w:ind w:firstLineChars="0" w:firstLine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17</w:t>
            </w:r>
          </w:p>
        </w:tc>
        <w:tc>
          <w:tcPr>
            <w:tcW w:w="8080" w:type="dxa"/>
            <w:gridSpan w:val="3"/>
          </w:tcPr>
          <w:p w:rsidR="0034063F" w:rsidRPr="0068594D" w:rsidRDefault="0034063F" w:rsidP="003741D5">
            <w:pPr>
              <w:pStyle w:val="a7"/>
              <w:ind w:firstLineChars="0" w:firstLine="0"/>
              <w:rPr>
                <w:rFonts w:ascii="宋体" w:hAnsi="宋体"/>
                <w:b/>
                <w:sz w:val="24"/>
              </w:rPr>
            </w:pPr>
            <w:r w:rsidRPr="0068594D">
              <w:rPr>
                <w:rFonts w:hint="eastAsia"/>
                <w:b/>
                <w:sz w:val="24"/>
              </w:rPr>
              <w:t>复习</w:t>
            </w:r>
            <w:r>
              <w:rPr>
                <w:rFonts w:hint="eastAsia"/>
                <w:b/>
                <w:sz w:val="24"/>
              </w:rPr>
              <w:t>，检查作业</w:t>
            </w:r>
            <w:r>
              <w:rPr>
                <w:rFonts w:hint="eastAsia"/>
                <w:b/>
                <w:sz w:val="24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学时</w:t>
            </w:r>
          </w:p>
        </w:tc>
      </w:tr>
    </w:tbl>
    <w:p w:rsidR="0034063F" w:rsidRDefault="0034063F" w:rsidP="007C57D5">
      <w:pPr>
        <w:pStyle w:val="a4"/>
        <w:spacing w:before="0" w:beforeAutospacing="0" w:after="0" w:afterAutospacing="0"/>
        <w:jc w:val="both"/>
        <w:rPr>
          <w:b/>
          <w:sz w:val="24"/>
          <w:szCs w:val="24"/>
        </w:rPr>
      </w:pPr>
    </w:p>
    <w:p w:rsidR="0034063F" w:rsidRPr="00253816" w:rsidRDefault="0034063F" w:rsidP="003E2B5E">
      <w:pPr>
        <w:rPr>
          <w:sz w:val="24"/>
        </w:rPr>
      </w:pPr>
    </w:p>
    <w:p w:rsidR="002304CD" w:rsidRPr="00253816" w:rsidRDefault="002304CD" w:rsidP="00253816">
      <w:pPr>
        <w:pStyle w:val="1"/>
        <w:spacing w:before="0" w:after="0" w:line="300" w:lineRule="auto"/>
        <w:ind w:left="360"/>
        <w:jc w:val="center"/>
        <w:rPr>
          <w:sz w:val="24"/>
          <w:szCs w:val="24"/>
        </w:rPr>
      </w:pPr>
      <w:r w:rsidRPr="00253816">
        <w:rPr>
          <w:rFonts w:hint="eastAsia"/>
          <w:sz w:val="24"/>
          <w:szCs w:val="24"/>
        </w:rPr>
        <w:t>四、课程要求及测试：</w:t>
      </w:r>
    </w:p>
    <w:p w:rsidR="002304CD" w:rsidRPr="00253816" w:rsidRDefault="002304CD" w:rsidP="00253816">
      <w:pPr>
        <w:numPr>
          <w:ilvl w:val="0"/>
          <w:numId w:val="5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t>积极参与课堂活动</w:t>
      </w:r>
      <w:r w:rsidR="00C1602B">
        <w:rPr>
          <w:rFonts w:hint="eastAsia"/>
          <w:sz w:val="24"/>
        </w:rPr>
        <w:t>。</w:t>
      </w:r>
    </w:p>
    <w:p w:rsidR="002304CD" w:rsidRPr="00253816" w:rsidRDefault="009B3ABA" w:rsidP="00253816">
      <w:pPr>
        <w:numPr>
          <w:ilvl w:val="0"/>
          <w:numId w:val="5"/>
        </w:numPr>
        <w:spacing w:line="300" w:lineRule="auto"/>
        <w:rPr>
          <w:sz w:val="24"/>
        </w:rPr>
      </w:pPr>
      <w:r w:rsidRPr="00253816">
        <w:rPr>
          <w:rFonts w:hint="eastAsia"/>
          <w:sz w:val="24"/>
        </w:rPr>
        <w:t>学生</w:t>
      </w:r>
      <w:r w:rsidR="002304CD" w:rsidRPr="00253816">
        <w:rPr>
          <w:rFonts w:hint="eastAsia"/>
          <w:sz w:val="24"/>
        </w:rPr>
        <w:t>作业</w:t>
      </w:r>
      <w:r w:rsidR="00EE421E">
        <w:rPr>
          <w:rFonts w:hint="eastAsia"/>
          <w:sz w:val="24"/>
        </w:rPr>
        <w:t>有调研</w:t>
      </w:r>
      <w:r w:rsidR="00F268A5" w:rsidRPr="00253816">
        <w:rPr>
          <w:rFonts w:hint="eastAsia"/>
          <w:sz w:val="24"/>
        </w:rPr>
        <w:t>写作</w:t>
      </w:r>
      <w:r w:rsidRPr="00253816">
        <w:rPr>
          <w:rFonts w:hint="eastAsia"/>
          <w:sz w:val="24"/>
        </w:rPr>
        <w:t>，课堂陈述</w:t>
      </w:r>
      <w:r w:rsidR="00EE421E">
        <w:rPr>
          <w:rFonts w:hint="eastAsia"/>
          <w:sz w:val="24"/>
        </w:rPr>
        <w:t>等形式</w:t>
      </w:r>
      <w:r w:rsidR="00C1602B">
        <w:rPr>
          <w:rFonts w:hint="eastAsia"/>
          <w:sz w:val="24"/>
        </w:rPr>
        <w:t>。</w:t>
      </w:r>
    </w:p>
    <w:p w:rsidR="00BA545C" w:rsidRPr="00751C1A" w:rsidRDefault="002304CD" w:rsidP="00BA545C">
      <w:pPr>
        <w:numPr>
          <w:ilvl w:val="0"/>
          <w:numId w:val="5"/>
        </w:numPr>
        <w:spacing w:line="300" w:lineRule="auto"/>
        <w:rPr>
          <w:sz w:val="24"/>
        </w:rPr>
      </w:pPr>
      <w:r w:rsidRPr="00751C1A">
        <w:rPr>
          <w:rFonts w:hint="eastAsia"/>
          <w:sz w:val="24"/>
        </w:rPr>
        <w:t>期末考试为</w:t>
      </w:r>
      <w:r w:rsidR="00751C1A" w:rsidRPr="00751C1A">
        <w:rPr>
          <w:rFonts w:hint="eastAsia"/>
          <w:sz w:val="24"/>
        </w:rPr>
        <w:t>课程</w:t>
      </w:r>
      <w:r w:rsidRPr="00751C1A">
        <w:rPr>
          <w:rFonts w:hint="eastAsia"/>
          <w:sz w:val="24"/>
        </w:rPr>
        <w:t>笔试</w:t>
      </w:r>
      <w:r w:rsidR="00751C1A" w:rsidRPr="00751C1A">
        <w:rPr>
          <w:rFonts w:hint="eastAsia"/>
          <w:sz w:val="24"/>
        </w:rPr>
        <w:t>和年级统一期末考试。</w:t>
      </w:r>
    </w:p>
    <w:p w:rsidR="00253816" w:rsidRPr="0033238C" w:rsidRDefault="00253816" w:rsidP="00751C1A">
      <w:pPr>
        <w:widowControl/>
        <w:numPr>
          <w:ilvl w:val="0"/>
          <w:numId w:val="5"/>
        </w:numPr>
        <w:rPr>
          <w:rFonts w:hint="eastAsia"/>
          <w:sz w:val="24"/>
        </w:rPr>
      </w:pPr>
      <w:r w:rsidRPr="00253816">
        <w:rPr>
          <w:rFonts w:hAnsi="宋体"/>
          <w:sz w:val="24"/>
        </w:rPr>
        <w:t>基本要求：</w:t>
      </w:r>
      <w:r w:rsidR="00EE421E">
        <w:rPr>
          <w:rFonts w:hAnsi="宋体" w:hint="eastAsia"/>
          <w:sz w:val="24"/>
        </w:rPr>
        <w:t>网络教室和多媒体教室</w:t>
      </w:r>
      <w:r w:rsidRPr="00253816">
        <w:rPr>
          <w:sz w:val="24"/>
        </w:rPr>
        <w:t xml:space="preserve">, </w:t>
      </w:r>
      <w:r w:rsidRPr="00253816">
        <w:rPr>
          <w:rFonts w:hAnsi="宋体"/>
          <w:sz w:val="24"/>
        </w:rPr>
        <w:t>班级人数每班不超过</w:t>
      </w:r>
      <w:r w:rsidRPr="00253816">
        <w:rPr>
          <w:rFonts w:hint="eastAsia"/>
          <w:color w:val="FF0000"/>
          <w:sz w:val="24"/>
        </w:rPr>
        <w:t>32</w:t>
      </w:r>
      <w:r w:rsidRPr="00253816">
        <w:rPr>
          <w:rFonts w:hAnsi="宋体"/>
          <w:sz w:val="24"/>
        </w:rPr>
        <w:t>人。</w:t>
      </w:r>
    </w:p>
    <w:p w:rsidR="0033238C" w:rsidRPr="00EE421E" w:rsidRDefault="0033238C" w:rsidP="0033238C">
      <w:pPr>
        <w:widowControl/>
        <w:ind w:left="360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764D19">
        <w:rPr>
          <w:rFonts w:hint="eastAsia"/>
          <w:b/>
          <w:kern w:val="0"/>
          <w:sz w:val="24"/>
          <w:highlight w:val="yellow"/>
        </w:rPr>
        <w:t>人数上限要求是否可行，需视全年级总体选课实际人数及师资配备而定</w:t>
      </w:r>
      <w:r>
        <w:rPr>
          <w:rFonts w:hint="eastAsia"/>
          <w:kern w:val="0"/>
          <w:sz w:val="24"/>
        </w:rPr>
        <w:t>）</w:t>
      </w:r>
    </w:p>
    <w:p w:rsidR="00EE421E" w:rsidRPr="00751C1A" w:rsidRDefault="00EE421E" w:rsidP="00EE421E">
      <w:pPr>
        <w:widowControl/>
        <w:ind w:left="360"/>
        <w:rPr>
          <w:sz w:val="24"/>
        </w:rPr>
      </w:pPr>
    </w:p>
    <w:p w:rsidR="00253816" w:rsidRPr="00253816" w:rsidRDefault="00253816" w:rsidP="00253816">
      <w:pPr>
        <w:widowControl/>
        <w:numPr>
          <w:ilvl w:val="0"/>
          <w:numId w:val="2"/>
        </w:numPr>
        <w:spacing w:line="360" w:lineRule="auto"/>
        <w:jc w:val="center"/>
        <w:rPr>
          <w:b/>
          <w:kern w:val="0"/>
          <w:sz w:val="24"/>
        </w:rPr>
      </w:pPr>
      <w:r w:rsidRPr="00253816">
        <w:rPr>
          <w:rFonts w:hAnsi="宋体"/>
          <w:b/>
          <w:kern w:val="0"/>
          <w:sz w:val="24"/>
        </w:rPr>
        <w:t>对学生能力培养的要求</w:t>
      </w:r>
    </w:p>
    <w:p w:rsidR="00253816" w:rsidRPr="00253816" w:rsidRDefault="00253816" w:rsidP="00253816">
      <w:pPr>
        <w:numPr>
          <w:ilvl w:val="0"/>
          <w:numId w:val="6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学</w:t>
      </w:r>
      <w:r w:rsidRPr="00253816">
        <w:rPr>
          <w:sz w:val="24"/>
        </w:rPr>
        <w:t>生是本课程的主体参与者</w:t>
      </w:r>
      <w:r w:rsidRPr="00253816">
        <w:rPr>
          <w:rFonts w:hint="eastAsia"/>
          <w:sz w:val="24"/>
        </w:rPr>
        <w:t>，有热情和信心参与本课程各项活动并从中体验有所收获的乐趣。</w:t>
      </w:r>
    </w:p>
    <w:p w:rsidR="00253816" w:rsidRPr="00253816" w:rsidRDefault="00253816" w:rsidP="00253816">
      <w:pPr>
        <w:numPr>
          <w:ilvl w:val="0"/>
          <w:numId w:val="6"/>
        </w:numPr>
        <w:spacing w:line="300" w:lineRule="auto"/>
        <w:rPr>
          <w:sz w:val="24"/>
        </w:rPr>
      </w:pPr>
      <w:r w:rsidRPr="00253816">
        <w:rPr>
          <w:sz w:val="24"/>
        </w:rPr>
        <w:t>学生</w:t>
      </w:r>
      <w:r w:rsidR="009078DE">
        <w:rPr>
          <w:rFonts w:hint="eastAsia"/>
          <w:sz w:val="24"/>
        </w:rPr>
        <w:t>在课程中需要与小组其他成员合作，完成一些</w:t>
      </w:r>
      <w:r w:rsidR="00EE421E">
        <w:rPr>
          <w:rFonts w:hint="eastAsia"/>
          <w:sz w:val="24"/>
        </w:rPr>
        <w:t>调研</w:t>
      </w:r>
      <w:r w:rsidR="009078DE">
        <w:rPr>
          <w:rFonts w:hint="eastAsia"/>
          <w:sz w:val="24"/>
        </w:rPr>
        <w:t>项目，以提高解决问题和团队合作能力</w:t>
      </w:r>
      <w:r w:rsidRPr="00253816">
        <w:rPr>
          <w:sz w:val="24"/>
        </w:rPr>
        <w:t>。</w:t>
      </w:r>
    </w:p>
    <w:p w:rsidR="00253816" w:rsidRPr="00253816" w:rsidRDefault="00253816" w:rsidP="00253816">
      <w:pPr>
        <w:widowControl/>
        <w:ind w:left="855"/>
        <w:rPr>
          <w:kern w:val="0"/>
          <w:sz w:val="24"/>
        </w:rPr>
      </w:pPr>
    </w:p>
    <w:p w:rsidR="00253816" w:rsidRPr="00253816" w:rsidRDefault="00253816" w:rsidP="00253816">
      <w:pPr>
        <w:widowControl/>
        <w:ind w:left="420"/>
        <w:rPr>
          <w:kern w:val="0"/>
          <w:szCs w:val="21"/>
        </w:rPr>
      </w:pPr>
    </w:p>
    <w:p w:rsidR="00253816" w:rsidRDefault="00253816" w:rsidP="00253816">
      <w:pPr>
        <w:widowControl/>
        <w:ind w:left="420"/>
        <w:rPr>
          <w:kern w:val="0"/>
          <w:szCs w:val="21"/>
        </w:rPr>
      </w:pPr>
    </w:p>
    <w:p w:rsidR="00CF3E59" w:rsidRDefault="00CF3E59" w:rsidP="00253816">
      <w:pPr>
        <w:widowControl/>
        <w:ind w:left="420"/>
        <w:rPr>
          <w:kern w:val="0"/>
          <w:szCs w:val="21"/>
        </w:rPr>
      </w:pPr>
    </w:p>
    <w:p w:rsidR="00CF3E59" w:rsidRDefault="00CF3E59" w:rsidP="00253816">
      <w:pPr>
        <w:widowControl/>
        <w:ind w:left="420"/>
        <w:rPr>
          <w:kern w:val="0"/>
          <w:szCs w:val="21"/>
        </w:rPr>
      </w:pPr>
    </w:p>
    <w:p w:rsidR="00CF3E59" w:rsidRPr="00253816" w:rsidRDefault="00CF3E59" w:rsidP="00253816">
      <w:pPr>
        <w:widowControl/>
        <w:ind w:left="420"/>
        <w:rPr>
          <w:kern w:val="0"/>
          <w:szCs w:val="21"/>
        </w:rPr>
      </w:pPr>
    </w:p>
    <w:p w:rsidR="00253816" w:rsidRPr="00253816" w:rsidRDefault="00253816" w:rsidP="00253816">
      <w:pPr>
        <w:widowControl/>
        <w:ind w:left="420"/>
        <w:rPr>
          <w:kern w:val="0"/>
          <w:szCs w:val="21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撰写人：</w:t>
      </w:r>
      <w:r w:rsidRPr="00CB1AC2">
        <w:rPr>
          <w:rFonts w:hAnsi="宋体" w:hint="eastAsia"/>
          <w:kern w:val="0"/>
          <w:sz w:val="24"/>
        </w:rPr>
        <w:t>本课程组</w:t>
      </w:r>
      <w:r w:rsidRPr="00CB1AC2">
        <w:rPr>
          <w:kern w:val="0"/>
          <w:sz w:val="24"/>
        </w:rPr>
        <w:t xml:space="preserve">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院（系）公章：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rFonts w:hAnsi="宋体"/>
          <w:kern w:val="0"/>
          <w:sz w:val="24"/>
        </w:rPr>
        <w:t>院（系）教学主管签字（盖章）：</w:t>
      </w:r>
      <w:r w:rsidRPr="00CB1AC2">
        <w:rPr>
          <w:kern w:val="0"/>
          <w:sz w:val="24"/>
        </w:rPr>
        <w:t xml:space="preserve">            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kern w:val="0"/>
          <w:sz w:val="24"/>
        </w:rPr>
        <w:t xml:space="preserve">                                           </w:t>
      </w: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</w:p>
    <w:p w:rsidR="00253816" w:rsidRPr="00CB1AC2" w:rsidRDefault="00253816" w:rsidP="00253816">
      <w:pPr>
        <w:widowControl/>
        <w:ind w:left="420"/>
        <w:rPr>
          <w:kern w:val="0"/>
          <w:sz w:val="24"/>
        </w:rPr>
      </w:pPr>
      <w:r w:rsidRPr="00CB1AC2">
        <w:rPr>
          <w:kern w:val="0"/>
          <w:sz w:val="24"/>
        </w:rPr>
        <w:t xml:space="preserve">                                  </w:t>
      </w:r>
      <w:r w:rsidRPr="00CB1AC2">
        <w:rPr>
          <w:rFonts w:hAnsi="宋体"/>
          <w:kern w:val="0"/>
          <w:sz w:val="24"/>
        </w:rPr>
        <w:t>时</w:t>
      </w:r>
      <w:r w:rsidRPr="00CB1AC2">
        <w:rPr>
          <w:kern w:val="0"/>
          <w:sz w:val="24"/>
        </w:rPr>
        <w:t xml:space="preserve"> </w:t>
      </w:r>
      <w:r w:rsidRPr="00CB1AC2">
        <w:rPr>
          <w:rFonts w:hAnsi="宋体"/>
          <w:kern w:val="0"/>
          <w:sz w:val="24"/>
        </w:rPr>
        <w:t>间：</w:t>
      </w:r>
      <w:r w:rsidRPr="00CB1AC2">
        <w:rPr>
          <w:kern w:val="0"/>
          <w:sz w:val="24"/>
        </w:rPr>
        <w:t xml:space="preserve">   20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4</w:t>
      </w:r>
      <w:r w:rsidRPr="00CB1AC2">
        <w:rPr>
          <w:kern w:val="0"/>
          <w:sz w:val="24"/>
        </w:rPr>
        <w:t xml:space="preserve"> </w:t>
      </w:r>
      <w:r w:rsidRPr="00CB1AC2">
        <w:rPr>
          <w:rFonts w:hAnsi="宋体"/>
          <w:kern w:val="0"/>
          <w:sz w:val="24"/>
        </w:rPr>
        <w:t>年</w:t>
      </w:r>
      <w:r w:rsidRPr="00CB1AC2">
        <w:rPr>
          <w:kern w:val="0"/>
          <w:sz w:val="24"/>
        </w:rPr>
        <w:t xml:space="preserve"> </w:t>
      </w:r>
      <w:r w:rsidRPr="00CB1AC2">
        <w:rPr>
          <w:rFonts w:hint="eastAsia"/>
          <w:kern w:val="0"/>
          <w:sz w:val="24"/>
        </w:rPr>
        <w:t>1</w:t>
      </w:r>
      <w:r w:rsidR="0089509A">
        <w:rPr>
          <w:rFonts w:hint="eastAsia"/>
          <w:kern w:val="0"/>
          <w:sz w:val="24"/>
        </w:rPr>
        <w:t>1</w:t>
      </w:r>
      <w:r w:rsidRPr="00CB1AC2">
        <w:rPr>
          <w:rFonts w:hAnsi="宋体"/>
          <w:kern w:val="0"/>
          <w:sz w:val="24"/>
        </w:rPr>
        <w:t>月</w:t>
      </w:r>
    </w:p>
    <w:p w:rsidR="00253816" w:rsidRPr="00CB1AC2" w:rsidRDefault="00253816" w:rsidP="00253816">
      <w:pPr>
        <w:spacing w:line="300" w:lineRule="auto"/>
        <w:ind w:left="855"/>
        <w:rPr>
          <w:sz w:val="24"/>
        </w:rPr>
      </w:pPr>
    </w:p>
    <w:sectPr w:rsidR="00253816" w:rsidRPr="00CB1AC2" w:rsidSect="00B81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E7E" w:rsidRDefault="00136E7E" w:rsidP="00253816">
      <w:r>
        <w:separator/>
      </w:r>
    </w:p>
  </w:endnote>
  <w:endnote w:type="continuationSeparator" w:id="1">
    <w:p w:rsidR="00136E7E" w:rsidRDefault="00136E7E" w:rsidP="0025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E7E" w:rsidRDefault="00136E7E" w:rsidP="00253816">
      <w:r>
        <w:separator/>
      </w:r>
    </w:p>
  </w:footnote>
  <w:footnote w:type="continuationSeparator" w:id="1">
    <w:p w:rsidR="00136E7E" w:rsidRDefault="00136E7E" w:rsidP="00253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F6D"/>
    <w:multiLevelType w:val="singleLevel"/>
    <w:tmpl w:val="4F562002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</w:abstractNum>
  <w:abstractNum w:abstractNumId="1">
    <w:nsid w:val="2B760410"/>
    <w:multiLevelType w:val="hybridMultilevel"/>
    <w:tmpl w:val="37006584"/>
    <w:lvl w:ilvl="0" w:tplc="4A089BC0">
      <w:start w:val="5"/>
      <w:numFmt w:val="japaneseCounting"/>
      <w:lvlText w:val="%1．"/>
      <w:lvlJc w:val="left"/>
      <w:pPr>
        <w:ind w:left="1365" w:hanging="51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ind w:left="4635" w:hanging="420"/>
      </w:pPr>
    </w:lvl>
  </w:abstractNum>
  <w:abstractNum w:abstractNumId="2">
    <w:nsid w:val="356B1428"/>
    <w:multiLevelType w:val="hybridMultilevel"/>
    <w:tmpl w:val="5002D9E8"/>
    <w:lvl w:ilvl="0" w:tplc="C82E28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0554A5"/>
    <w:multiLevelType w:val="hybridMultilevel"/>
    <w:tmpl w:val="4B36DE62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35122E"/>
    <w:multiLevelType w:val="hybridMultilevel"/>
    <w:tmpl w:val="22E87AD0"/>
    <w:lvl w:ilvl="0" w:tplc="FA8E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266516"/>
    <w:multiLevelType w:val="hybridMultilevel"/>
    <w:tmpl w:val="DD12BB38"/>
    <w:lvl w:ilvl="0" w:tplc="47C60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B4C"/>
    <w:rsid w:val="000710FB"/>
    <w:rsid w:val="000E3BC4"/>
    <w:rsid w:val="000F632F"/>
    <w:rsid w:val="0013300A"/>
    <w:rsid w:val="00136E7E"/>
    <w:rsid w:val="00143AF0"/>
    <w:rsid w:val="00187661"/>
    <w:rsid w:val="002304CD"/>
    <w:rsid w:val="00253816"/>
    <w:rsid w:val="002D1793"/>
    <w:rsid w:val="0033238C"/>
    <w:rsid w:val="0034063F"/>
    <w:rsid w:val="003D72EF"/>
    <w:rsid w:val="003E2B5E"/>
    <w:rsid w:val="00483951"/>
    <w:rsid w:val="006C1272"/>
    <w:rsid w:val="006E6B48"/>
    <w:rsid w:val="00730841"/>
    <w:rsid w:val="00751C1A"/>
    <w:rsid w:val="00765CA6"/>
    <w:rsid w:val="007C032B"/>
    <w:rsid w:val="007C57D5"/>
    <w:rsid w:val="0089509A"/>
    <w:rsid w:val="008B0A67"/>
    <w:rsid w:val="008D030D"/>
    <w:rsid w:val="009078DE"/>
    <w:rsid w:val="00997E40"/>
    <w:rsid w:val="009A1BAA"/>
    <w:rsid w:val="009B3ABA"/>
    <w:rsid w:val="009D3E9C"/>
    <w:rsid w:val="00A11484"/>
    <w:rsid w:val="00AA523C"/>
    <w:rsid w:val="00AB7C1F"/>
    <w:rsid w:val="00B81E96"/>
    <w:rsid w:val="00B93B4C"/>
    <w:rsid w:val="00BA545C"/>
    <w:rsid w:val="00C1602B"/>
    <w:rsid w:val="00CB1AC2"/>
    <w:rsid w:val="00CB2A15"/>
    <w:rsid w:val="00CF3E59"/>
    <w:rsid w:val="00D67388"/>
    <w:rsid w:val="00D70BE0"/>
    <w:rsid w:val="00D80A4C"/>
    <w:rsid w:val="00DF6103"/>
    <w:rsid w:val="00E93820"/>
    <w:rsid w:val="00ED2CC4"/>
    <w:rsid w:val="00EE421E"/>
    <w:rsid w:val="00F06490"/>
    <w:rsid w:val="00F103CE"/>
    <w:rsid w:val="00F268A5"/>
    <w:rsid w:val="00F41CE6"/>
    <w:rsid w:val="00F6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E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C57D5"/>
    <w:pPr>
      <w:keepNext/>
      <w:spacing w:before="20" w:after="20" w:line="360" w:lineRule="auto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93B4C"/>
    <w:pPr>
      <w:spacing w:after="120"/>
      <w:ind w:leftChars="200" w:left="420"/>
    </w:pPr>
    <w:rPr>
      <w:szCs w:val="20"/>
    </w:rPr>
  </w:style>
  <w:style w:type="paragraph" w:styleId="a4">
    <w:name w:val="Normal (Web)"/>
    <w:basedOn w:val="a"/>
    <w:rsid w:val="00B93B4C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styleId="a5">
    <w:name w:val="header"/>
    <w:basedOn w:val="a"/>
    <w:link w:val="Char"/>
    <w:rsid w:val="00253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3816"/>
    <w:rPr>
      <w:kern w:val="2"/>
      <w:sz w:val="18"/>
      <w:szCs w:val="18"/>
    </w:rPr>
  </w:style>
  <w:style w:type="paragraph" w:styleId="a6">
    <w:name w:val="footer"/>
    <w:basedOn w:val="a"/>
    <w:link w:val="Char0"/>
    <w:rsid w:val="00253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3816"/>
    <w:rPr>
      <w:kern w:val="2"/>
      <w:sz w:val="18"/>
      <w:szCs w:val="18"/>
    </w:rPr>
  </w:style>
  <w:style w:type="paragraph" w:styleId="a7">
    <w:name w:val="Normal Indent"/>
    <w:basedOn w:val="a"/>
    <w:rsid w:val="0034063F"/>
    <w:pPr>
      <w:ind w:firstLineChars="200" w:firstLine="420"/>
    </w:pPr>
    <w:rPr>
      <w:szCs w:val="20"/>
    </w:rPr>
  </w:style>
  <w:style w:type="paragraph" w:styleId="a8">
    <w:name w:val="Title"/>
    <w:basedOn w:val="a"/>
    <w:link w:val="Char1"/>
    <w:qFormat/>
    <w:rsid w:val="0034063F"/>
    <w:pPr>
      <w:jc w:val="center"/>
    </w:pPr>
    <w:rPr>
      <w:b/>
      <w:color w:val="800000"/>
      <w:sz w:val="28"/>
    </w:rPr>
  </w:style>
  <w:style w:type="character" w:customStyle="1" w:styleId="Char1">
    <w:name w:val="标题 Char"/>
    <w:basedOn w:val="a0"/>
    <w:link w:val="a8"/>
    <w:rsid w:val="0034063F"/>
    <w:rPr>
      <w:b/>
      <w:color w:val="800000"/>
      <w:kern w:val="2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381</Words>
  <Characters>2173</Characters>
  <Application>Microsoft Office Word</Application>
  <DocSecurity>0</DocSecurity>
  <Lines>18</Lines>
  <Paragraphs>5</Paragraphs>
  <ScaleCrop>false</ScaleCrop>
  <Company>微软中国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leaf</cp:lastModifiedBy>
  <cp:revision>10</cp:revision>
  <dcterms:created xsi:type="dcterms:W3CDTF">2012-10-27T08:07:00Z</dcterms:created>
  <dcterms:modified xsi:type="dcterms:W3CDTF">2014-11-21T02:42:00Z</dcterms:modified>
</cp:coreProperties>
</file>