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left"/>
        <w:rPr>
          <w:rFonts w:asciiTheme="minorEastAsia" w:hAnsiTheme="minorEastAsia"/>
          <w:szCs w:val="21"/>
        </w:rPr>
      </w:pPr>
      <w:r>
        <w:rPr>
          <w:rFonts w:hint="eastAsia" w:asciiTheme="minorEastAsia" w:hAnsiTheme="minorEastAsia"/>
          <w:szCs w:val="21"/>
        </w:rPr>
        <w:t>附表2</w:t>
      </w:r>
    </w:p>
    <w:p>
      <w:pPr>
        <w:spacing w:after="156" w:afterLines="50"/>
        <w:jc w:val="center"/>
        <w:rPr>
          <w:b/>
          <w:sz w:val="32"/>
          <w:szCs w:val="32"/>
        </w:rPr>
      </w:pPr>
      <w:bookmarkStart w:id="0" w:name="_GoBack"/>
      <w:r>
        <w:rPr>
          <w:rFonts w:hint="eastAsia" w:ascii="宋体" w:hAnsi="宋体" w:eastAsia="宋体" w:cs="宋体"/>
          <w:b/>
          <w:bCs/>
          <w:sz w:val="32"/>
          <w:szCs w:val="32"/>
          <w:lang w:eastAsia="zh-TW"/>
        </w:rPr>
        <w:t>物理</w:t>
      </w:r>
      <w:r>
        <w:rPr>
          <w:rFonts w:hint="eastAsia" w:ascii="宋体" w:hAnsi="宋体" w:eastAsia="宋体" w:cs="宋体"/>
          <w:b/>
          <w:bCs/>
          <w:sz w:val="32"/>
          <w:szCs w:val="32"/>
          <w:lang w:val="en-US" w:eastAsia="zh-CN"/>
        </w:rPr>
        <w:t>异</w:t>
      </w:r>
      <w:r>
        <w:rPr>
          <w:rFonts w:hint="eastAsia" w:ascii="宋体" w:hAnsi="宋体" w:eastAsia="宋体" w:cs="宋体"/>
          <w:b/>
          <w:bCs/>
          <w:sz w:val="32"/>
          <w:szCs w:val="32"/>
          <w:lang w:eastAsia="zh-TW"/>
        </w:rPr>
        <w:t>想</w:t>
      </w:r>
      <w:bookmarkEnd w:id="0"/>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rPr>
                <w:w w:val="90"/>
              </w:rPr>
            </w:pPr>
          </w:p>
        </w:tc>
        <w:tc>
          <w:tcPr>
            <w:tcW w:w="1515"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77" w:type="dxa"/>
            <w:vAlign w:val="center"/>
          </w:tcPr>
          <w:p>
            <w:pPr>
              <w:jc w:val="center"/>
              <w:rPr>
                <w:rFonts w:hint="eastAsia" w:eastAsia="PMingLiU"/>
                <w:sz w:val="22"/>
                <w:lang w:eastAsia="zh-TW"/>
              </w:rPr>
            </w:pPr>
            <w:r>
              <w:rPr>
                <w:rFonts w:hint="eastAsia" w:eastAsia="PMingLiU"/>
                <w:sz w:val="22"/>
                <w:lang w:eastAsia="zh-TW"/>
              </w:rPr>
              <w:t>36</w:t>
            </w:r>
          </w:p>
        </w:tc>
        <w:tc>
          <w:tcPr>
            <w:tcW w:w="1559" w:type="dxa"/>
            <w:gridSpan w:val="2"/>
            <w:vAlign w:val="center"/>
          </w:tcPr>
          <w:p>
            <w:pPr>
              <w:jc w:val="center"/>
            </w:pPr>
            <w:r>
              <w:rPr>
                <w:rFonts w:hint="eastAsia"/>
                <w:color w:val="FF0000"/>
              </w:rPr>
              <w:t>*</w:t>
            </w:r>
            <w:r>
              <w:t>学分</w:t>
            </w:r>
          </w:p>
          <w:p>
            <w:pPr>
              <w:jc w:val="center"/>
            </w:pPr>
            <w:r>
              <w:t>（Credits）</w:t>
            </w:r>
          </w:p>
        </w:tc>
        <w:tc>
          <w:tcPr>
            <w:tcW w:w="1702" w:type="dxa"/>
            <w:gridSpan w:val="2"/>
            <w:vAlign w:val="center"/>
          </w:tcPr>
          <w:p>
            <w:pPr>
              <w:rPr>
                <w:rFonts w:hint="eastAsia" w:eastAsia="PMingLiU"/>
                <w:sz w:val="22"/>
                <w:lang w:eastAsia="zh-TW"/>
              </w:rPr>
            </w:pPr>
            <w:r>
              <w:rPr>
                <w:rFonts w:hint="eastAsia" w:eastAsia="PMingLiU"/>
                <w:color w:val="00B050"/>
                <w:lang w:eastAsia="zh-TW"/>
              </w:rPr>
              <w:t xml:space="preserve"> </w:t>
            </w:r>
            <w:r>
              <w:rPr>
                <w:rFonts w:eastAsia="PMingLiU"/>
                <w:sz w:val="22"/>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7518" w:type="dxa"/>
            <w:gridSpan w:val="7"/>
            <w:vAlign w:val="center"/>
          </w:tcPr>
          <w:p>
            <w:pPr>
              <w:rPr>
                <w:rFonts w:eastAsia="PMingLiU"/>
                <w:sz w:val="22"/>
                <w:lang w:eastAsia="zh-TW"/>
              </w:rPr>
            </w:pPr>
            <w:r>
              <w:rPr>
                <w:rFonts w:hint="eastAsia"/>
                <w:color w:val="00B050"/>
                <w:sz w:val="22"/>
              </w:rPr>
              <w:t>（中文）</w:t>
            </w:r>
            <w:r>
              <w:rPr>
                <w:rFonts w:hint="eastAsia" w:eastAsia="PMingLiU"/>
                <w:sz w:val="22"/>
                <w:lang w:eastAsia="zh-TW"/>
              </w:rPr>
              <w:t>物理異想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pPr>
          </w:p>
        </w:tc>
        <w:tc>
          <w:tcPr>
            <w:tcW w:w="7518" w:type="dxa"/>
            <w:gridSpan w:val="7"/>
            <w:vAlign w:val="center"/>
          </w:tcPr>
          <w:p>
            <w:pPr>
              <w:rPr>
                <w:color w:val="00B050"/>
                <w:sz w:val="22"/>
              </w:rPr>
            </w:pPr>
            <w:r>
              <w:rPr>
                <w:rFonts w:hint="eastAsia"/>
                <w:color w:val="00B050"/>
                <w:sz w:val="22"/>
              </w:rPr>
              <w:t>（英文）</w:t>
            </w:r>
            <w:r>
              <w:rPr>
                <w:rFonts w:hint="eastAsia" w:ascii="PMingLiU" w:hAnsi="PMingLiU" w:eastAsia="PMingLiU"/>
                <w:sz w:val="22"/>
                <w:lang w:eastAsia="zh-TW"/>
              </w:rPr>
              <w:t>Physics From Different Perspectives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pPr>
            <w:r>
              <w:rPr>
                <w:rFonts w:hint="eastAsia"/>
              </w:rPr>
              <w:t>课程性质</w:t>
            </w:r>
          </w:p>
          <w:p>
            <w:pPr>
              <w:jc w:val="center"/>
            </w:pPr>
            <w:r>
              <w:rPr>
                <w:rFonts w:hint="eastAsia"/>
              </w:rPr>
              <w:t>(Course Type)</w:t>
            </w:r>
          </w:p>
        </w:tc>
        <w:tc>
          <w:tcPr>
            <w:tcW w:w="7518" w:type="dxa"/>
            <w:gridSpan w:val="7"/>
            <w:vAlign w:val="center"/>
          </w:tcPr>
          <w:p>
            <w:pPr>
              <w:jc w:val="center"/>
              <w:rPr>
                <w:sz w:val="22"/>
              </w:rPr>
            </w:pPr>
            <w:r>
              <w:rPr>
                <w:rFonts w:hint="eastAsia" w:ascii="PMingLiU" w:hAnsi="PMingLiU" w:eastAsia="PMingLiU"/>
                <w:sz w:val="22"/>
                <w:lang w:eastAsia="zh-TW"/>
              </w:rPr>
              <w:t>自然科學與工程技術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授课对象</w:t>
            </w:r>
          </w:p>
          <w:p>
            <w:pPr>
              <w:jc w:val="center"/>
            </w:pPr>
            <w:r>
              <w:rPr>
                <w:rFonts w:hint="eastAsia"/>
              </w:rPr>
              <w:t>（Target Audience）</w:t>
            </w:r>
          </w:p>
        </w:tc>
        <w:tc>
          <w:tcPr>
            <w:tcW w:w="7518" w:type="dxa"/>
            <w:gridSpan w:val="7"/>
            <w:vAlign w:val="center"/>
          </w:tcPr>
          <w:p>
            <w:pPr>
              <w:jc w:val="center"/>
              <w:rPr>
                <w:sz w:val="22"/>
              </w:rPr>
            </w:pPr>
            <w:r>
              <w:rPr>
                <w:rFonts w:hint="eastAsia" w:ascii="PMingLiU" w:hAnsi="PMingLiU" w:eastAsia="PMingLiU"/>
                <w:sz w:val="22"/>
                <w:lang w:eastAsia="zh-TW"/>
              </w:rPr>
              <w:t>大二 ~ 大四學生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授课语言</w:t>
            </w:r>
          </w:p>
          <w:p>
            <w:pPr>
              <w:jc w:val="left"/>
            </w:pPr>
            <w:r>
              <w:rPr>
                <w:rFonts w:hint="eastAsia"/>
              </w:rPr>
              <w:t>(Language of Instruction)</w:t>
            </w:r>
          </w:p>
        </w:tc>
        <w:tc>
          <w:tcPr>
            <w:tcW w:w="7518" w:type="dxa"/>
            <w:gridSpan w:val="7"/>
            <w:vAlign w:val="center"/>
          </w:tcPr>
          <w:p>
            <w:pPr>
              <w:jc w:val="center"/>
              <w:rPr>
                <w:sz w:val="22"/>
              </w:rPr>
            </w:pPr>
            <w:r>
              <w:rPr>
                <w:rFonts w:hint="eastAsia" w:ascii="PMingLiU" w:hAnsi="PMingLiU" w:eastAsia="PMingLiU"/>
                <w:sz w:val="22"/>
                <w:lang w:eastAsia="zh-TW"/>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518" w:type="dxa"/>
            <w:gridSpan w:val="7"/>
            <w:vAlign w:val="center"/>
          </w:tcPr>
          <w:p>
            <w:pPr>
              <w:jc w:val="center"/>
              <w:rPr>
                <w:sz w:val="22"/>
              </w:rPr>
            </w:pPr>
            <w:r>
              <w:rPr>
                <w:rFonts w:hint="eastAsia" w:ascii="PMingLiU" w:hAnsi="PMingLiU" w:eastAsia="PMingLiU"/>
                <w:sz w:val="22"/>
                <w:lang w:eastAsia="zh-TW"/>
              </w:rPr>
              <w:t>理學院 物理系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先修课程</w:t>
            </w:r>
          </w:p>
          <w:p>
            <w:pPr>
              <w:jc w:val="center"/>
            </w:pPr>
            <w:r>
              <w:rPr>
                <w:rFonts w:hint="eastAsia"/>
              </w:rPr>
              <w:t>（Prerequisite）</w:t>
            </w:r>
          </w:p>
        </w:tc>
        <w:tc>
          <w:tcPr>
            <w:tcW w:w="7518" w:type="dxa"/>
            <w:gridSpan w:val="7"/>
            <w:vAlign w:val="center"/>
          </w:tcPr>
          <w:p>
            <w:pPr>
              <w:jc w:val="center"/>
              <w:rPr>
                <w:sz w:val="22"/>
              </w:rPr>
            </w:pPr>
            <w:r>
              <w:rPr>
                <w:rFonts w:hint="eastAsia" w:ascii="PMingLiU" w:hAnsi="PMingLiU" w:eastAsia="PMingLiU"/>
                <w:sz w:val="22"/>
                <w:lang w:eastAsia="zh-TW"/>
              </w:rPr>
              <w:t>普通物理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pPr>
            <w:r>
              <w:rPr>
                <w:rFonts w:hint="eastAsia"/>
              </w:rPr>
              <w:t>授课教师</w:t>
            </w:r>
          </w:p>
          <w:p>
            <w:pPr>
              <w:jc w:val="center"/>
            </w:pPr>
            <w:r>
              <w:rPr>
                <w:rFonts w:hint="eastAsia"/>
              </w:rPr>
              <w:t>（Instructor）</w:t>
            </w:r>
          </w:p>
        </w:tc>
        <w:tc>
          <w:tcPr>
            <w:tcW w:w="2780" w:type="dxa"/>
            <w:gridSpan w:val="2"/>
            <w:vAlign w:val="center"/>
          </w:tcPr>
          <w:p>
            <w:pPr>
              <w:jc w:val="center"/>
              <w:rPr>
                <w:sz w:val="22"/>
              </w:rPr>
            </w:pPr>
            <w:r>
              <w:rPr>
                <w:rFonts w:hint="eastAsia" w:ascii="PMingLiU" w:hAnsi="PMingLiU" w:eastAsia="PMingLiU"/>
                <w:sz w:val="22"/>
                <w:lang w:eastAsia="zh-TW"/>
              </w:rPr>
              <w:t>李威儀</w:t>
            </w:r>
          </w:p>
        </w:tc>
        <w:tc>
          <w:tcPr>
            <w:tcW w:w="2095"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vAlign w:val="center"/>
          </w:tcPr>
          <w:p>
            <w:pPr>
              <w:rPr>
                <w:rFonts w:cs="Times New Roman" w:asciiTheme="minorEastAsia" w:hAnsiTheme="minorEastAsia"/>
                <w:szCs w:val="21"/>
              </w:rPr>
            </w:pPr>
          </w:p>
          <w:p>
            <w:pPr>
              <w:rPr>
                <w:rFonts w:asciiTheme="minorEastAsia" w:hAnsiTheme="minorEastAsia"/>
                <w:sz w:val="22"/>
              </w:rPr>
            </w:pPr>
            <w:r>
              <w:rPr>
                <w:rFonts w:hint="eastAsia" w:cs="Times New Roman" w:asciiTheme="minorEastAsia" w:hAnsiTheme="minorEastAsia"/>
                <w:sz w:val="22"/>
              </w:rPr>
              <w:t>中国人科学教育的最大问题之一就是</w:t>
            </w:r>
            <w:r>
              <w:rPr>
                <w:rFonts w:hint="eastAsia" w:asciiTheme="minorEastAsia" w:hAnsiTheme="minorEastAsia"/>
                <w:sz w:val="22"/>
              </w:rPr>
              <w:t>重结果、却不重过程，因此在教学时多着重记忆公式，而忽视了观念的发展过程，因此培养出许多精于背诵、归纳及计算，却不善于创造性思考的</w:t>
            </w:r>
            <w:r>
              <w:rPr>
                <w:rFonts w:cs="Arial" w:asciiTheme="minorEastAsia" w:hAnsiTheme="minorEastAsia"/>
                <w:b/>
                <w:bCs/>
                <w:sz w:val="22"/>
              </w:rPr>
              <w:t>“</w:t>
            </w:r>
            <w:r>
              <w:rPr>
                <w:rFonts w:hint="eastAsia" w:asciiTheme="minorEastAsia" w:hAnsiTheme="minorEastAsia"/>
                <w:sz w:val="22"/>
              </w:rPr>
              <w:t>计算器</w:t>
            </w:r>
            <w:r>
              <w:rPr>
                <w:rFonts w:cs="Arial" w:asciiTheme="minorEastAsia" w:hAnsiTheme="minorEastAsia"/>
                <w:b/>
                <w:bCs/>
                <w:sz w:val="22"/>
              </w:rPr>
              <w:t>”</w:t>
            </w:r>
            <w:r>
              <w:rPr>
                <w:rFonts w:hint="eastAsia" w:cs="Arial" w:asciiTheme="minorEastAsia" w:hAnsiTheme="minorEastAsia"/>
                <w:b/>
                <w:bCs/>
                <w:sz w:val="22"/>
              </w:rPr>
              <w:t>。而</w:t>
            </w:r>
            <w:r>
              <w:rPr>
                <w:rFonts w:hint="eastAsia" w:asciiTheme="minorEastAsia" w:hAnsiTheme="minorEastAsia"/>
                <w:sz w:val="22"/>
              </w:rPr>
              <w:t>这门课将从历史发展的观点来了解古典物理到量子力学的变化过程，其间融合了人、事、地、物的相关故事，希望让学生能以更轻松的方式了解与现代生活息息相关的重要物理观念是如何逐步产生的，也让学生看到更多物理有趣及有用的面向。</w:t>
            </w:r>
          </w:p>
          <w:p>
            <w:pPr>
              <w:rPr>
                <w:rFonts w:hint="eastAsia" w:asciiTheme="minorEastAsia" w:hAnsiTheme="minorEastAsia"/>
                <w:sz w:val="22"/>
              </w:rPr>
            </w:pPr>
          </w:p>
          <w:p>
            <w:pPr>
              <w:snapToGrid w:val="0"/>
              <w:spacing w:line="360" w:lineRule="auto"/>
              <w:rPr>
                <w:rFonts w:asciiTheme="minorEastAsia" w:hAnsiTheme="minorEastAsia"/>
                <w:sz w:val="22"/>
                <w:lang w:eastAsia="zh-TW"/>
              </w:rPr>
            </w:pPr>
            <w:r>
              <w:rPr>
                <w:rFonts w:hint="eastAsia" w:asciiTheme="minorEastAsia" w:hAnsiTheme="minorEastAsia"/>
                <w:sz w:val="22"/>
              </w:rPr>
              <w:t>这门课程主要包括七个部分</w:t>
            </w:r>
            <w:r>
              <w:rPr>
                <w:rFonts w:asciiTheme="minorEastAsia" w:hAnsiTheme="minorEastAsia"/>
                <w:sz w:val="22"/>
              </w:rPr>
              <w:t xml:space="preserve"> :</w:t>
            </w:r>
            <w:r>
              <w:rPr>
                <w:rFonts w:hint="eastAsia" w:asciiTheme="minorEastAsia" w:hAnsiTheme="minorEastAsia"/>
                <w:sz w:val="22"/>
                <w:lang w:eastAsia="zh-TW"/>
              </w:rPr>
              <w:t xml:space="preserve"> </w:t>
            </w:r>
          </w:p>
          <w:p>
            <w:pPr>
              <w:snapToGrid w:val="0"/>
              <w:spacing w:line="360" w:lineRule="auto"/>
              <w:ind w:firstLine="420"/>
              <w:rPr>
                <w:rFonts w:asciiTheme="minorEastAsia" w:hAnsiTheme="minorEastAsia"/>
                <w:sz w:val="22"/>
                <w:lang w:eastAsia="zh-TW"/>
              </w:rPr>
            </w:pPr>
            <w:r>
              <w:rPr>
                <w:rFonts w:hint="eastAsia" w:asciiTheme="minorEastAsia" w:hAnsiTheme="minorEastAsia"/>
                <w:sz w:val="22"/>
              </w:rPr>
              <w:t>第一部分</w:t>
            </w:r>
            <w:r>
              <w:rPr>
                <w:rFonts w:asciiTheme="minorEastAsia" w:hAnsiTheme="minorEastAsia"/>
                <w:sz w:val="22"/>
              </w:rPr>
              <w:t xml:space="preserve"> : </w:t>
            </w:r>
            <w:r>
              <w:rPr>
                <w:rFonts w:hint="eastAsia" w:asciiTheme="minorEastAsia" w:hAnsiTheme="minorEastAsia"/>
                <w:sz w:val="22"/>
              </w:rPr>
              <w:t>从梵谷说起。</w:t>
            </w:r>
          </w:p>
          <w:p>
            <w:pPr>
              <w:snapToGrid w:val="0"/>
              <w:spacing w:line="360" w:lineRule="auto"/>
              <w:ind w:firstLine="1663" w:firstLineChars="756"/>
              <w:rPr>
                <w:rFonts w:asciiTheme="minorEastAsia" w:hAnsiTheme="minorEastAsia"/>
                <w:sz w:val="22"/>
                <w:lang w:eastAsia="zh-TW"/>
              </w:rPr>
            </w:pPr>
            <w:r>
              <w:rPr>
                <w:rFonts w:hint="eastAsia" w:asciiTheme="minorEastAsia" w:hAnsiTheme="minorEastAsia"/>
                <w:sz w:val="22"/>
              </w:rPr>
              <w:t>说明亚里士多德学派在物理上的成就及谬误。</w:t>
            </w:r>
          </w:p>
          <w:p>
            <w:pPr>
              <w:snapToGrid w:val="0"/>
              <w:spacing w:line="360" w:lineRule="auto"/>
              <w:ind w:firstLine="420"/>
              <w:rPr>
                <w:rFonts w:asciiTheme="minorEastAsia" w:hAnsiTheme="minorEastAsia"/>
                <w:sz w:val="22"/>
                <w:lang w:eastAsia="zh-TW"/>
              </w:rPr>
            </w:pPr>
            <w:r>
              <w:rPr>
                <w:rFonts w:hint="eastAsia" w:asciiTheme="minorEastAsia" w:hAnsiTheme="minorEastAsia"/>
                <w:sz w:val="22"/>
              </w:rPr>
              <w:t>第二部分</w:t>
            </w:r>
            <w:r>
              <w:rPr>
                <w:rFonts w:asciiTheme="minorEastAsia" w:hAnsiTheme="minorEastAsia"/>
                <w:sz w:val="22"/>
              </w:rPr>
              <w:t xml:space="preserve"> : </w:t>
            </w:r>
            <w:r>
              <w:rPr>
                <w:rFonts w:hint="eastAsia" w:asciiTheme="minorEastAsia" w:hAnsiTheme="minorEastAsia"/>
                <w:sz w:val="22"/>
              </w:rPr>
              <w:t>牛顿来了以后。</w:t>
            </w:r>
          </w:p>
          <w:p>
            <w:pPr>
              <w:snapToGrid w:val="0"/>
              <w:spacing w:line="360" w:lineRule="auto"/>
              <w:ind w:firstLine="1588"/>
              <w:rPr>
                <w:rFonts w:asciiTheme="minorEastAsia" w:hAnsiTheme="minorEastAsia"/>
                <w:sz w:val="22"/>
                <w:lang w:eastAsia="zh-TW"/>
              </w:rPr>
            </w:pPr>
            <w:r>
              <w:rPr>
                <w:rFonts w:hint="eastAsia" w:asciiTheme="minorEastAsia" w:hAnsiTheme="minorEastAsia"/>
                <w:sz w:val="22"/>
              </w:rPr>
              <w:t>介绍牛顿为何会被公认为物理第一人。</w:t>
            </w:r>
          </w:p>
          <w:p>
            <w:pPr>
              <w:snapToGrid w:val="0"/>
              <w:spacing w:line="360" w:lineRule="auto"/>
              <w:ind w:firstLine="420"/>
              <w:rPr>
                <w:rFonts w:asciiTheme="minorEastAsia" w:hAnsiTheme="minorEastAsia"/>
                <w:sz w:val="22"/>
                <w:lang w:eastAsia="zh-TW"/>
              </w:rPr>
            </w:pPr>
            <w:r>
              <w:rPr>
                <w:rFonts w:hint="eastAsia" w:asciiTheme="minorEastAsia" w:hAnsiTheme="minorEastAsia"/>
                <w:sz w:val="22"/>
              </w:rPr>
              <w:t>第三部分</w:t>
            </w:r>
            <w:r>
              <w:rPr>
                <w:rFonts w:asciiTheme="minorEastAsia" w:hAnsiTheme="minorEastAsia"/>
                <w:sz w:val="22"/>
              </w:rPr>
              <w:t xml:space="preserve"> : </w:t>
            </w:r>
            <w:r>
              <w:rPr>
                <w:rFonts w:hint="eastAsia" w:asciiTheme="minorEastAsia" w:hAnsiTheme="minorEastAsia"/>
                <w:sz w:val="22"/>
              </w:rPr>
              <w:t>无所不在的波。</w:t>
            </w:r>
          </w:p>
          <w:p>
            <w:pPr>
              <w:snapToGrid w:val="0"/>
              <w:spacing w:line="360" w:lineRule="auto"/>
              <w:ind w:firstLine="1588"/>
              <w:rPr>
                <w:rFonts w:asciiTheme="minorEastAsia" w:hAnsiTheme="minorEastAsia"/>
                <w:sz w:val="22"/>
                <w:lang w:eastAsia="zh-TW"/>
              </w:rPr>
            </w:pPr>
            <w:r>
              <w:rPr>
                <w:rFonts w:hint="eastAsia" w:asciiTheme="minorEastAsia" w:hAnsiTheme="minorEastAsia"/>
                <w:sz w:val="22"/>
              </w:rPr>
              <w:t>谈谈光与电磁波的奇妙及重要性。</w:t>
            </w:r>
          </w:p>
          <w:p>
            <w:pPr>
              <w:snapToGrid w:val="0"/>
              <w:spacing w:line="360" w:lineRule="auto"/>
              <w:ind w:firstLine="420"/>
              <w:rPr>
                <w:rFonts w:asciiTheme="minorEastAsia" w:hAnsiTheme="minorEastAsia"/>
                <w:sz w:val="22"/>
                <w:lang w:eastAsia="zh-TW"/>
              </w:rPr>
            </w:pPr>
            <w:r>
              <w:rPr>
                <w:rFonts w:hint="eastAsia" w:asciiTheme="minorEastAsia" w:hAnsiTheme="minorEastAsia"/>
                <w:sz w:val="22"/>
              </w:rPr>
              <w:t>第四部份</w:t>
            </w:r>
            <w:r>
              <w:rPr>
                <w:rFonts w:asciiTheme="minorEastAsia" w:hAnsiTheme="minorEastAsia"/>
                <w:sz w:val="22"/>
              </w:rPr>
              <w:t xml:space="preserve"> : 20</w:t>
            </w:r>
            <w:r>
              <w:rPr>
                <w:rFonts w:hint="eastAsia" w:asciiTheme="minorEastAsia" w:hAnsiTheme="minorEastAsia"/>
                <w:sz w:val="22"/>
              </w:rPr>
              <w:t>世纪初的启示。</w:t>
            </w:r>
          </w:p>
          <w:p>
            <w:pPr>
              <w:snapToGrid w:val="0"/>
              <w:spacing w:line="360" w:lineRule="auto"/>
              <w:ind w:firstLine="1588"/>
              <w:rPr>
                <w:rFonts w:asciiTheme="minorEastAsia" w:hAnsiTheme="minorEastAsia"/>
                <w:sz w:val="22"/>
                <w:lang w:eastAsia="zh-TW"/>
              </w:rPr>
            </w:pPr>
            <w:r>
              <w:rPr>
                <w:rFonts w:hint="eastAsia" w:asciiTheme="minorEastAsia" w:hAnsiTheme="minorEastAsia"/>
                <w:sz w:val="22"/>
              </w:rPr>
              <w:t>开始点出古典物理也无法解释的一些现象。</w:t>
            </w:r>
          </w:p>
          <w:p>
            <w:pPr>
              <w:snapToGrid w:val="0"/>
              <w:spacing w:line="360" w:lineRule="auto"/>
              <w:ind w:firstLine="420"/>
              <w:rPr>
                <w:rFonts w:asciiTheme="minorEastAsia" w:hAnsiTheme="minorEastAsia"/>
                <w:sz w:val="22"/>
                <w:lang w:eastAsia="zh-TW"/>
              </w:rPr>
            </w:pPr>
            <w:r>
              <w:rPr>
                <w:rFonts w:hint="eastAsia" w:asciiTheme="minorEastAsia" w:hAnsiTheme="minorEastAsia"/>
                <w:sz w:val="22"/>
              </w:rPr>
              <w:t>第五部分</w:t>
            </w:r>
            <w:r>
              <w:rPr>
                <w:rFonts w:asciiTheme="minorEastAsia" w:hAnsiTheme="minorEastAsia"/>
                <w:sz w:val="22"/>
              </w:rPr>
              <w:t xml:space="preserve"> : </w:t>
            </w:r>
            <w:r>
              <w:rPr>
                <w:rFonts w:hint="eastAsia" w:asciiTheme="minorEastAsia" w:hAnsiTheme="minorEastAsia"/>
                <w:sz w:val="22"/>
              </w:rPr>
              <w:t>原子的秘密。</w:t>
            </w:r>
          </w:p>
          <w:p>
            <w:pPr>
              <w:snapToGrid w:val="0"/>
              <w:spacing w:line="360" w:lineRule="auto"/>
              <w:ind w:firstLine="1588"/>
              <w:rPr>
                <w:rFonts w:asciiTheme="minorEastAsia" w:hAnsiTheme="minorEastAsia"/>
                <w:sz w:val="22"/>
                <w:lang w:eastAsia="zh-TW"/>
              </w:rPr>
            </w:pPr>
            <w:r>
              <w:rPr>
                <w:rFonts w:hint="eastAsia" w:asciiTheme="minorEastAsia" w:hAnsiTheme="minorEastAsia"/>
                <w:sz w:val="22"/>
              </w:rPr>
              <w:t>探究组成万物的基础粒子地怪异特性。</w:t>
            </w:r>
          </w:p>
          <w:p>
            <w:pPr>
              <w:snapToGrid w:val="0"/>
              <w:spacing w:line="360" w:lineRule="auto"/>
              <w:ind w:firstLine="420"/>
              <w:rPr>
                <w:rFonts w:asciiTheme="minorEastAsia" w:hAnsiTheme="minorEastAsia"/>
                <w:sz w:val="22"/>
                <w:lang w:eastAsia="zh-TW"/>
              </w:rPr>
            </w:pPr>
            <w:r>
              <w:rPr>
                <w:rFonts w:hint="eastAsia" w:asciiTheme="minorEastAsia" w:hAnsiTheme="minorEastAsia"/>
                <w:sz w:val="22"/>
              </w:rPr>
              <w:t>第六部分</w:t>
            </w:r>
            <w:r>
              <w:rPr>
                <w:rFonts w:asciiTheme="minorEastAsia" w:hAnsiTheme="minorEastAsia"/>
                <w:sz w:val="22"/>
              </w:rPr>
              <w:t xml:space="preserve"> : </w:t>
            </w:r>
            <w:r>
              <w:rPr>
                <w:rFonts w:hint="eastAsia" w:asciiTheme="minorEastAsia" w:hAnsiTheme="minorEastAsia"/>
                <w:sz w:val="22"/>
              </w:rPr>
              <w:t>到底是粒子还是波动。</w:t>
            </w:r>
          </w:p>
          <w:p>
            <w:pPr>
              <w:snapToGrid w:val="0"/>
              <w:spacing w:line="360" w:lineRule="auto"/>
              <w:ind w:firstLine="1588"/>
              <w:rPr>
                <w:rFonts w:asciiTheme="minorEastAsia" w:hAnsiTheme="minorEastAsia"/>
                <w:sz w:val="22"/>
                <w:lang w:eastAsia="zh-TW"/>
              </w:rPr>
            </w:pPr>
            <w:r>
              <w:rPr>
                <w:rFonts w:hint="eastAsia" w:asciiTheme="minorEastAsia" w:hAnsiTheme="minorEastAsia"/>
                <w:sz w:val="22"/>
              </w:rPr>
              <w:t>讨论量子观念的第一个突破口及随之而来的澎湃发展。</w:t>
            </w:r>
          </w:p>
          <w:p>
            <w:pPr>
              <w:snapToGrid w:val="0"/>
              <w:spacing w:line="360" w:lineRule="auto"/>
              <w:ind w:firstLine="420"/>
              <w:rPr>
                <w:rFonts w:asciiTheme="minorEastAsia" w:hAnsiTheme="minorEastAsia"/>
                <w:sz w:val="22"/>
                <w:lang w:eastAsia="zh-TW"/>
              </w:rPr>
            </w:pPr>
            <w:r>
              <w:rPr>
                <w:rFonts w:hint="eastAsia" w:asciiTheme="minorEastAsia" w:hAnsiTheme="minorEastAsia"/>
                <w:sz w:val="22"/>
              </w:rPr>
              <w:t>第七部分</w:t>
            </w:r>
            <w:r>
              <w:rPr>
                <w:rFonts w:asciiTheme="minorEastAsia" w:hAnsiTheme="minorEastAsia"/>
                <w:sz w:val="22"/>
              </w:rPr>
              <w:t xml:space="preserve"> : </w:t>
            </w:r>
            <w:r>
              <w:rPr>
                <w:rFonts w:hint="eastAsia" w:asciiTheme="minorEastAsia" w:hAnsiTheme="minorEastAsia"/>
                <w:sz w:val="22"/>
              </w:rPr>
              <w:t>聚沙成塔以后。</w:t>
            </w:r>
          </w:p>
          <w:p>
            <w:pPr>
              <w:snapToGrid w:val="0"/>
              <w:spacing w:line="360" w:lineRule="auto"/>
              <w:ind w:firstLine="1588"/>
              <w:rPr>
                <w:rFonts w:asciiTheme="minorEastAsia" w:hAnsiTheme="minorEastAsia"/>
                <w:sz w:val="22"/>
                <w:lang w:eastAsia="zh-TW"/>
              </w:rPr>
            </w:pPr>
            <w:r>
              <w:rPr>
                <w:rFonts w:hint="eastAsia" w:asciiTheme="minorEastAsia" w:hAnsiTheme="minorEastAsia"/>
                <w:sz w:val="22"/>
              </w:rPr>
              <w:t>解释晶体结构中的能带理论及半导体的理论基础。</w:t>
            </w:r>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6" w:hRule="atLeast"/>
        </w:trPr>
        <w:tc>
          <w:tcPr>
            <w:tcW w:w="2406"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tcBorders>
              <w:bottom w:val="single" w:color="auto" w:sz="4" w:space="0"/>
            </w:tcBorders>
            <w:vAlign w:val="center"/>
          </w:tcPr>
          <w:p>
            <w:pPr>
              <w:jc w:val="left"/>
              <w:rPr>
                <w:rFonts w:ascii="PMingLiU" w:hAnsi="PMingLiU" w:eastAsia="PMingLiU"/>
                <w:sz w:val="22"/>
                <w:lang w:eastAsia="zh-TW"/>
              </w:rPr>
            </w:pPr>
          </w:p>
          <w:p>
            <w:pPr>
              <w:jc w:val="left"/>
              <w:rPr>
                <w:rFonts w:ascii="PMingLiU" w:hAnsi="PMingLiU" w:eastAsia="PMingLiU"/>
                <w:sz w:val="22"/>
                <w:lang w:eastAsia="zh-TW"/>
              </w:rPr>
            </w:pPr>
            <w:r>
              <w:rPr>
                <w:rFonts w:hint="eastAsia" w:ascii="PMingLiU" w:hAnsi="PMingLiU" w:eastAsia="PMingLiU"/>
                <w:sz w:val="22"/>
                <w:lang w:eastAsia="zh-TW"/>
              </w:rPr>
              <w:t xml:space="preserve">One of the major problems of the science </w:t>
            </w:r>
            <w:r>
              <w:rPr>
                <w:rFonts w:ascii="PMingLiU" w:hAnsi="PMingLiU" w:eastAsia="PMingLiU"/>
                <w:sz w:val="22"/>
                <w:lang w:eastAsia="zh-TW"/>
              </w:rPr>
              <w:t xml:space="preserve">and engineering </w:t>
            </w:r>
            <w:r>
              <w:rPr>
                <w:rFonts w:hint="eastAsia" w:ascii="PMingLiU" w:hAnsi="PMingLiU" w:eastAsia="PMingLiU"/>
                <w:sz w:val="22"/>
                <w:lang w:eastAsia="zh-TW"/>
              </w:rPr>
              <w:t>education in China is the over-emphasis at memorizing the formulas, while ignoring how important concepts are formed or deduced.</w:t>
            </w:r>
            <w:r>
              <w:rPr>
                <w:rFonts w:ascii="PMingLiU" w:hAnsi="PMingLiU" w:eastAsia="PMingLiU"/>
                <w:sz w:val="22"/>
                <w:lang w:eastAsia="zh-TW"/>
              </w:rPr>
              <w:t xml:space="preserve"> Many Chinese scientists and engineers are therefore good at calculation and short of creativity. This course will introduce how important concepts in physics, from classical physics to quantum mechanics, are evolved and developed in the history. The course will talk about physicists, important physic incidents, and stories of physics. Along the way, how physics progressed will be presented and discussed. Hopefully, hence, the students will become more interested in Physics. </w:t>
            </w:r>
          </w:p>
          <w:p>
            <w:pPr>
              <w:jc w:val="left"/>
              <w:rPr>
                <w:rFonts w:hint="eastAsia"/>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trPr>
        <w:tc>
          <w:tcPr>
            <w:tcW w:w="2406" w:type="dxa"/>
            <w:vAlign w:val="center"/>
          </w:tcPr>
          <w:p>
            <w:pPr>
              <w:jc w:val="left"/>
            </w:pPr>
            <w:r>
              <w:rPr>
                <w:rFonts w:hint="eastAsia"/>
                <w:color w:val="C00000"/>
              </w:rPr>
              <w:t>*</w:t>
            </w:r>
            <w:r>
              <w:rPr>
                <w:rFonts w:hint="eastAsia"/>
              </w:rPr>
              <w:t>学习目标</w:t>
            </w:r>
          </w:p>
          <w:p>
            <w:pPr>
              <w:jc w:val="left"/>
            </w:pPr>
            <w:r>
              <w:rPr>
                <w:rFonts w:hint="eastAsia"/>
              </w:rPr>
              <w:t>(Learning Outcomes)</w:t>
            </w:r>
          </w:p>
        </w:tc>
        <w:tc>
          <w:tcPr>
            <w:tcW w:w="7518" w:type="dxa"/>
            <w:gridSpan w:val="7"/>
            <w:vAlign w:val="center"/>
          </w:tcPr>
          <w:p>
            <w:pPr>
              <w:rPr>
                <w:rFonts w:cs="Times New Roman" w:asciiTheme="minorEastAsia" w:hAnsiTheme="minorEastAsia"/>
                <w:sz w:val="22"/>
              </w:rPr>
            </w:pPr>
          </w:p>
          <w:p>
            <w:pPr>
              <w:rPr>
                <w:rFonts w:asciiTheme="minorEastAsia" w:hAnsiTheme="minorEastAsia"/>
                <w:sz w:val="22"/>
              </w:rPr>
            </w:pPr>
            <w:r>
              <w:rPr>
                <w:rFonts w:hint="eastAsia" w:cs="Times New Roman" w:asciiTheme="minorEastAsia" w:hAnsiTheme="minorEastAsia"/>
                <w:sz w:val="22"/>
              </w:rPr>
              <w:t>中国人科学教育的最大问题之一就是</w:t>
            </w:r>
            <w:r>
              <w:rPr>
                <w:rFonts w:hint="eastAsia" w:asciiTheme="minorEastAsia" w:hAnsiTheme="minorEastAsia"/>
                <w:sz w:val="22"/>
              </w:rPr>
              <w:t>重结果、却不重过程，因此在教学时多着重记忆公式，而忽视了观念的发展过程，因此培养出许多精于背诵、归纳及计算，却不善于创造性思考的</w:t>
            </w:r>
            <w:r>
              <w:rPr>
                <w:rFonts w:cs="Arial" w:asciiTheme="minorEastAsia" w:hAnsiTheme="minorEastAsia"/>
                <w:b/>
                <w:bCs/>
                <w:sz w:val="22"/>
              </w:rPr>
              <w:t>“</w:t>
            </w:r>
            <w:r>
              <w:rPr>
                <w:rFonts w:hint="eastAsia" w:asciiTheme="minorEastAsia" w:hAnsiTheme="minorEastAsia"/>
                <w:sz w:val="22"/>
              </w:rPr>
              <w:t>计算器</w:t>
            </w:r>
            <w:r>
              <w:rPr>
                <w:rFonts w:cs="Arial" w:asciiTheme="minorEastAsia" w:hAnsiTheme="minorEastAsia"/>
                <w:b/>
                <w:bCs/>
                <w:sz w:val="22"/>
              </w:rPr>
              <w:t>”</w:t>
            </w:r>
            <w:r>
              <w:rPr>
                <w:rFonts w:hint="eastAsia" w:cs="Arial" w:asciiTheme="minorEastAsia" w:hAnsiTheme="minorEastAsia"/>
                <w:b/>
                <w:bCs/>
                <w:sz w:val="22"/>
              </w:rPr>
              <w:t>。而</w:t>
            </w:r>
            <w:r>
              <w:rPr>
                <w:rFonts w:hint="eastAsia" w:asciiTheme="minorEastAsia" w:hAnsiTheme="minorEastAsia"/>
                <w:sz w:val="22"/>
              </w:rPr>
              <w:t>这门课将从历史发展的观点来了解古典物理到量子力学的变化过程，其间融合了人、事、地、物的相关故事，希望让学生能以更轻松的方式了解与现代生活息息相关的重要物理观念是如何逐步产生的，也让学生看到更多物理有趣及有用的面向。</w:t>
            </w:r>
          </w:p>
          <w:p>
            <w:pPr>
              <w:rPr>
                <w:rFonts w:hint="eastAsia" w:asciiTheme="minorEastAsia" w:hAnsiTheme="minorEastAsia"/>
                <w:sz w:val="22"/>
              </w:rPr>
            </w:pPr>
          </w:p>
          <w:p>
            <w:pPr>
              <w:snapToGrid w:val="0"/>
              <w:spacing w:line="360" w:lineRule="auto"/>
              <w:ind w:firstLine="420"/>
              <w:rPr>
                <w:rFonts w:asciiTheme="minorEastAsia" w:hAnsiTheme="minorEastAsia"/>
                <w:sz w:val="22"/>
                <w:lang w:eastAsia="zh-TW"/>
              </w:rPr>
            </w:pPr>
            <w:r>
              <w:rPr>
                <w:rFonts w:hint="eastAsia" w:asciiTheme="minorEastAsia" w:hAnsiTheme="minorEastAsia"/>
                <w:sz w:val="22"/>
              </w:rPr>
              <w:t>这门课程主要包括七个部分</w:t>
            </w:r>
            <w:r>
              <w:rPr>
                <w:rFonts w:asciiTheme="minorEastAsia" w:hAnsiTheme="minorEastAsia"/>
                <w:sz w:val="22"/>
              </w:rPr>
              <w:t xml:space="preserve"> :</w:t>
            </w:r>
            <w:r>
              <w:rPr>
                <w:rFonts w:hint="eastAsia" w:asciiTheme="minorEastAsia" w:hAnsiTheme="minorEastAsia"/>
                <w:sz w:val="22"/>
                <w:lang w:eastAsia="zh-TW"/>
              </w:rPr>
              <w:t xml:space="preserve"> </w:t>
            </w:r>
          </w:p>
          <w:p>
            <w:pPr>
              <w:snapToGrid w:val="0"/>
              <w:spacing w:line="360" w:lineRule="auto"/>
              <w:ind w:firstLine="420"/>
              <w:rPr>
                <w:rFonts w:asciiTheme="minorEastAsia" w:hAnsiTheme="minorEastAsia"/>
                <w:sz w:val="22"/>
              </w:rPr>
            </w:pPr>
            <w:r>
              <w:rPr>
                <w:rFonts w:hint="eastAsia" w:asciiTheme="minorEastAsia" w:hAnsiTheme="minorEastAsia"/>
                <w:sz w:val="22"/>
                <w:lang w:eastAsia="zh-TW"/>
              </w:rPr>
              <w:t>Part 1</w:t>
            </w:r>
            <w:r>
              <w:rPr>
                <w:rFonts w:asciiTheme="minorEastAsia" w:hAnsiTheme="minorEastAsia"/>
                <w:sz w:val="22"/>
              </w:rPr>
              <w:t xml:space="preserve"> : </w:t>
            </w:r>
            <w:r>
              <w:rPr>
                <w:rFonts w:hint="eastAsia" w:asciiTheme="minorEastAsia" w:hAnsiTheme="minorEastAsia"/>
                <w:sz w:val="22"/>
              </w:rPr>
              <w:t>从梵谷说起。</w:t>
            </w:r>
          </w:p>
          <w:p>
            <w:pPr>
              <w:snapToGrid w:val="0"/>
              <w:spacing w:line="360" w:lineRule="auto"/>
              <w:ind w:firstLine="420"/>
              <w:rPr>
                <w:rFonts w:asciiTheme="minorEastAsia" w:hAnsiTheme="minorEastAsia"/>
                <w:sz w:val="22"/>
                <w:lang w:eastAsia="zh-TW"/>
              </w:rPr>
            </w:pPr>
            <w:r>
              <w:rPr>
                <w:rFonts w:hint="eastAsia" w:asciiTheme="minorEastAsia" w:hAnsiTheme="minorEastAsia"/>
                <w:sz w:val="22"/>
                <w:lang w:eastAsia="zh-TW"/>
              </w:rPr>
              <w:t xml:space="preserve">       </w:t>
            </w:r>
            <w:r>
              <w:rPr>
                <w:rFonts w:hint="eastAsia" w:asciiTheme="minorEastAsia" w:hAnsiTheme="minorEastAsia"/>
                <w:sz w:val="22"/>
              </w:rPr>
              <w:t>说明亚里士多德学派在物理上的成就及谬误。</w:t>
            </w:r>
          </w:p>
          <w:p>
            <w:pPr>
              <w:snapToGrid w:val="0"/>
              <w:spacing w:line="360" w:lineRule="auto"/>
              <w:ind w:firstLine="420"/>
              <w:rPr>
                <w:rFonts w:asciiTheme="minorEastAsia" w:hAnsiTheme="minorEastAsia"/>
                <w:sz w:val="22"/>
              </w:rPr>
            </w:pPr>
            <w:r>
              <w:rPr>
                <w:rFonts w:hint="eastAsia" w:asciiTheme="minorEastAsia" w:hAnsiTheme="minorEastAsia"/>
                <w:sz w:val="22"/>
                <w:lang w:eastAsia="zh-TW"/>
              </w:rPr>
              <w:t xml:space="preserve">        </w:t>
            </w:r>
            <w:r>
              <w:rPr>
                <w:rFonts w:asciiTheme="minorEastAsia" w:hAnsiTheme="minorEastAsia"/>
                <w:sz w:val="22"/>
                <w:lang w:eastAsia="zh-TW"/>
              </w:rPr>
              <w:t xml:space="preserve">1.1 </w:t>
            </w:r>
            <w:r>
              <w:rPr>
                <w:rFonts w:hint="eastAsia" w:asciiTheme="minorEastAsia" w:hAnsiTheme="minorEastAsia"/>
                <w:sz w:val="22"/>
                <w:lang w:eastAsia="zh-TW"/>
              </w:rPr>
              <w:t>猜錯了幾千年</w:t>
            </w:r>
          </w:p>
          <w:p>
            <w:pPr>
              <w:snapToGrid w:val="0"/>
              <w:spacing w:line="360" w:lineRule="auto"/>
              <w:ind w:firstLine="420"/>
              <w:rPr>
                <w:rFonts w:hint="eastAsia" w:asciiTheme="minorEastAsia" w:hAnsiTheme="minorEastAsia"/>
                <w:sz w:val="22"/>
                <w:lang w:eastAsia="zh-TW"/>
              </w:rPr>
            </w:pPr>
            <w:r>
              <w:rPr>
                <w:rFonts w:hint="eastAsia" w:asciiTheme="minorEastAsia" w:hAnsiTheme="minorEastAsia"/>
                <w:sz w:val="22"/>
                <w:lang w:eastAsia="zh-TW"/>
              </w:rPr>
              <w:t xml:space="preserve">        </w:t>
            </w:r>
            <w:r>
              <w:rPr>
                <w:rFonts w:asciiTheme="minorEastAsia" w:hAnsiTheme="minorEastAsia"/>
                <w:sz w:val="22"/>
                <w:lang w:eastAsia="zh-TW"/>
              </w:rPr>
              <w:t xml:space="preserve">1.2 </w:t>
            </w:r>
            <w:r>
              <w:rPr>
                <w:rFonts w:hint="eastAsia" w:asciiTheme="minorEastAsia" w:hAnsiTheme="minorEastAsia"/>
                <w:sz w:val="22"/>
                <w:lang w:eastAsia="zh-TW"/>
              </w:rPr>
              <w:t>總算承認錯了</w:t>
            </w:r>
          </w:p>
          <w:p>
            <w:pPr>
              <w:snapToGrid w:val="0"/>
              <w:spacing w:line="360" w:lineRule="auto"/>
              <w:ind w:firstLine="420"/>
              <w:rPr>
                <w:rFonts w:asciiTheme="minorEastAsia" w:hAnsiTheme="minorEastAsia"/>
                <w:sz w:val="22"/>
              </w:rPr>
            </w:pPr>
            <w:r>
              <w:rPr>
                <w:rFonts w:hint="eastAsia" w:asciiTheme="minorEastAsia" w:hAnsiTheme="minorEastAsia"/>
                <w:sz w:val="22"/>
              </w:rPr>
              <w:t>Part 2</w:t>
            </w:r>
            <w:r>
              <w:rPr>
                <w:rFonts w:asciiTheme="minorEastAsia" w:hAnsiTheme="minorEastAsia"/>
                <w:sz w:val="22"/>
              </w:rPr>
              <w:t xml:space="preserve"> : </w:t>
            </w:r>
            <w:r>
              <w:rPr>
                <w:rFonts w:hint="eastAsia" w:asciiTheme="minorEastAsia" w:hAnsiTheme="minorEastAsia"/>
                <w:sz w:val="22"/>
              </w:rPr>
              <w:t>牛顿来了以后。</w:t>
            </w:r>
          </w:p>
          <w:p>
            <w:pPr>
              <w:snapToGrid w:val="0"/>
              <w:spacing w:line="360" w:lineRule="auto"/>
              <w:ind w:firstLine="420"/>
              <w:rPr>
                <w:rFonts w:asciiTheme="minorEastAsia" w:hAnsiTheme="minorEastAsia"/>
                <w:sz w:val="22"/>
              </w:rPr>
            </w:pPr>
            <w:r>
              <w:rPr>
                <w:rFonts w:hint="eastAsia" w:asciiTheme="minorEastAsia" w:hAnsiTheme="minorEastAsia"/>
                <w:sz w:val="22"/>
                <w:lang w:eastAsia="zh-TW"/>
              </w:rPr>
              <w:t xml:space="preserve">       </w:t>
            </w:r>
            <w:r>
              <w:rPr>
                <w:rFonts w:hint="eastAsia" w:asciiTheme="minorEastAsia" w:hAnsiTheme="minorEastAsia"/>
                <w:sz w:val="22"/>
              </w:rPr>
              <w:t>介绍牛顿为何会被公认为物理第一人。</w:t>
            </w:r>
          </w:p>
          <w:p>
            <w:pPr>
              <w:snapToGrid w:val="0"/>
              <w:spacing w:line="360" w:lineRule="auto"/>
              <w:ind w:firstLine="420"/>
              <w:rPr>
                <w:rFonts w:asciiTheme="minorEastAsia" w:hAnsiTheme="minorEastAsia"/>
                <w:sz w:val="22"/>
              </w:rPr>
            </w:pPr>
            <w:r>
              <w:rPr>
                <w:rFonts w:hint="eastAsia" w:asciiTheme="minorEastAsia" w:hAnsiTheme="minorEastAsia"/>
                <w:sz w:val="22"/>
                <w:lang w:eastAsia="zh-TW"/>
              </w:rPr>
              <w:t xml:space="preserve">        </w:t>
            </w:r>
            <w:r>
              <w:rPr>
                <w:rFonts w:asciiTheme="minorEastAsia" w:hAnsiTheme="minorEastAsia"/>
                <w:sz w:val="22"/>
                <w:lang w:eastAsia="zh-TW"/>
              </w:rPr>
              <w:t xml:space="preserve">2.1 </w:t>
            </w:r>
            <w:r>
              <w:rPr>
                <w:rFonts w:hint="eastAsia" w:asciiTheme="minorEastAsia" w:hAnsiTheme="minorEastAsia"/>
                <w:sz w:val="22"/>
                <w:lang w:eastAsia="zh-TW"/>
              </w:rPr>
              <w:t>他猜對了</w:t>
            </w:r>
          </w:p>
          <w:p>
            <w:pPr>
              <w:snapToGrid w:val="0"/>
              <w:spacing w:line="360" w:lineRule="auto"/>
              <w:ind w:firstLine="420"/>
              <w:rPr>
                <w:rFonts w:hint="eastAsia" w:asciiTheme="minorEastAsia" w:hAnsiTheme="minorEastAsia"/>
                <w:sz w:val="22"/>
                <w:lang w:eastAsia="zh-TW"/>
              </w:rPr>
            </w:pPr>
            <w:r>
              <w:rPr>
                <w:rFonts w:hint="eastAsia" w:asciiTheme="minorEastAsia" w:hAnsiTheme="minorEastAsia"/>
                <w:sz w:val="22"/>
                <w:lang w:eastAsia="zh-TW"/>
              </w:rPr>
              <w:t xml:space="preserve">        </w:t>
            </w:r>
            <w:r>
              <w:rPr>
                <w:rFonts w:asciiTheme="minorEastAsia" w:hAnsiTheme="minorEastAsia"/>
                <w:sz w:val="22"/>
                <w:lang w:eastAsia="zh-TW"/>
              </w:rPr>
              <w:t xml:space="preserve">2.2 </w:t>
            </w:r>
            <w:r>
              <w:rPr>
                <w:rFonts w:hint="eastAsia" w:asciiTheme="minorEastAsia" w:hAnsiTheme="minorEastAsia"/>
                <w:sz w:val="22"/>
                <w:lang w:eastAsia="zh-TW"/>
              </w:rPr>
              <w:t>與他沒啥大關係</w:t>
            </w:r>
          </w:p>
          <w:p>
            <w:pPr>
              <w:snapToGrid w:val="0"/>
              <w:spacing w:line="360" w:lineRule="auto"/>
              <w:ind w:firstLine="420"/>
              <w:rPr>
                <w:rFonts w:asciiTheme="minorEastAsia" w:hAnsiTheme="minorEastAsia"/>
                <w:sz w:val="22"/>
              </w:rPr>
            </w:pPr>
            <w:r>
              <w:rPr>
                <w:rFonts w:hint="eastAsia" w:asciiTheme="minorEastAsia" w:hAnsiTheme="minorEastAsia"/>
                <w:sz w:val="22"/>
              </w:rPr>
              <w:t>Part 3</w:t>
            </w:r>
            <w:r>
              <w:rPr>
                <w:rFonts w:asciiTheme="minorEastAsia" w:hAnsiTheme="minorEastAsia"/>
                <w:sz w:val="22"/>
              </w:rPr>
              <w:t xml:space="preserve"> : </w:t>
            </w:r>
            <w:r>
              <w:rPr>
                <w:rFonts w:hint="eastAsia" w:asciiTheme="minorEastAsia" w:hAnsiTheme="minorEastAsia"/>
                <w:sz w:val="22"/>
              </w:rPr>
              <w:t>无所不在的波。</w:t>
            </w:r>
          </w:p>
          <w:p>
            <w:pPr>
              <w:snapToGrid w:val="0"/>
              <w:spacing w:line="360" w:lineRule="auto"/>
              <w:ind w:firstLine="420"/>
              <w:rPr>
                <w:rFonts w:asciiTheme="minorEastAsia" w:hAnsiTheme="minorEastAsia"/>
                <w:sz w:val="22"/>
              </w:rPr>
            </w:pPr>
            <w:r>
              <w:rPr>
                <w:rFonts w:hint="eastAsia" w:asciiTheme="minorEastAsia" w:hAnsiTheme="minorEastAsia"/>
                <w:sz w:val="22"/>
                <w:lang w:eastAsia="zh-TW"/>
              </w:rPr>
              <w:t xml:space="preserve">       </w:t>
            </w:r>
            <w:r>
              <w:rPr>
                <w:rFonts w:hint="eastAsia" w:asciiTheme="minorEastAsia" w:hAnsiTheme="minorEastAsia"/>
                <w:sz w:val="22"/>
              </w:rPr>
              <w:t>谈谈光与电磁波的奇妙及重要性。</w:t>
            </w:r>
          </w:p>
          <w:p>
            <w:pPr>
              <w:snapToGrid w:val="0"/>
              <w:spacing w:line="360" w:lineRule="auto"/>
              <w:ind w:firstLine="420"/>
              <w:rPr>
                <w:rFonts w:asciiTheme="minorEastAsia" w:hAnsiTheme="minorEastAsia"/>
                <w:sz w:val="22"/>
              </w:rPr>
            </w:pPr>
            <w:r>
              <w:rPr>
                <w:rFonts w:hint="eastAsia" w:asciiTheme="minorEastAsia" w:hAnsiTheme="minorEastAsia"/>
                <w:sz w:val="22"/>
                <w:lang w:eastAsia="zh-TW"/>
              </w:rPr>
              <w:t xml:space="preserve">        </w:t>
            </w:r>
            <w:r>
              <w:rPr>
                <w:rFonts w:asciiTheme="minorEastAsia" w:hAnsiTheme="minorEastAsia"/>
                <w:sz w:val="22"/>
                <w:lang w:eastAsia="zh-TW"/>
              </w:rPr>
              <w:t xml:space="preserve">3.1 </w:t>
            </w:r>
            <w:r>
              <w:rPr>
                <w:rFonts w:hint="eastAsia" w:asciiTheme="minorEastAsia" w:hAnsiTheme="minorEastAsia"/>
                <w:sz w:val="22"/>
                <w:lang w:eastAsia="zh-TW"/>
              </w:rPr>
              <w:t>困惑人的光</w:t>
            </w:r>
            <w:r>
              <w:rPr>
                <w:rFonts w:asciiTheme="minorEastAsia" w:hAnsiTheme="minorEastAsia"/>
                <w:sz w:val="22"/>
                <w:lang w:eastAsia="zh-TW"/>
              </w:rPr>
              <w:t xml:space="preserve"> </w:t>
            </w:r>
          </w:p>
          <w:p>
            <w:pPr>
              <w:snapToGrid w:val="0"/>
              <w:spacing w:line="360" w:lineRule="auto"/>
              <w:ind w:firstLine="420"/>
              <w:rPr>
                <w:rFonts w:hint="eastAsia" w:asciiTheme="minorEastAsia" w:hAnsiTheme="minorEastAsia"/>
                <w:sz w:val="22"/>
              </w:rPr>
            </w:pPr>
            <w:r>
              <w:rPr>
                <w:rFonts w:hint="eastAsia" w:asciiTheme="minorEastAsia" w:hAnsiTheme="minorEastAsia"/>
                <w:sz w:val="22"/>
                <w:lang w:eastAsia="zh-TW"/>
              </w:rPr>
              <w:t xml:space="preserve">        </w:t>
            </w:r>
            <w:r>
              <w:rPr>
                <w:rFonts w:asciiTheme="minorEastAsia" w:hAnsiTheme="minorEastAsia"/>
                <w:sz w:val="22"/>
                <w:lang w:eastAsia="zh-TW"/>
              </w:rPr>
              <w:t xml:space="preserve">3.2 </w:t>
            </w:r>
            <w:r>
              <w:rPr>
                <w:rFonts w:hint="eastAsia" w:asciiTheme="minorEastAsia" w:hAnsiTheme="minorEastAsia"/>
                <w:sz w:val="22"/>
                <w:lang w:eastAsia="zh-TW"/>
              </w:rPr>
              <w:t>好一對攣生兄弟</w:t>
            </w:r>
          </w:p>
          <w:p>
            <w:pPr>
              <w:snapToGrid w:val="0"/>
              <w:spacing w:line="360" w:lineRule="auto"/>
              <w:ind w:firstLine="420"/>
              <w:rPr>
                <w:rFonts w:asciiTheme="minorEastAsia" w:hAnsiTheme="minorEastAsia"/>
                <w:sz w:val="22"/>
              </w:rPr>
            </w:pPr>
            <w:r>
              <w:rPr>
                <w:rFonts w:hint="eastAsia" w:asciiTheme="minorEastAsia" w:hAnsiTheme="minorEastAsia"/>
                <w:sz w:val="22"/>
              </w:rPr>
              <w:t>Part 4</w:t>
            </w:r>
            <w:r>
              <w:rPr>
                <w:rFonts w:asciiTheme="minorEastAsia" w:hAnsiTheme="minorEastAsia"/>
                <w:sz w:val="22"/>
              </w:rPr>
              <w:t xml:space="preserve"> : 20</w:t>
            </w:r>
            <w:r>
              <w:rPr>
                <w:rFonts w:hint="eastAsia" w:asciiTheme="minorEastAsia" w:hAnsiTheme="minorEastAsia"/>
                <w:sz w:val="22"/>
              </w:rPr>
              <w:t>世纪初的启示。</w:t>
            </w:r>
          </w:p>
          <w:p>
            <w:pPr>
              <w:snapToGrid w:val="0"/>
              <w:spacing w:line="360" w:lineRule="auto"/>
              <w:ind w:firstLine="420"/>
              <w:rPr>
                <w:rFonts w:asciiTheme="minorEastAsia" w:hAnsiTheme="minorEastAsia"/>
                <w:sz w:val="22"/>
              </w:rPr>
            </w:pPr>
            <w:r>
              <w:rPr>
                <w:rFonts w:hint="eastAsia" w:asciiTheme="minorEastAsia" w:hAnsiTheme="minorEastAsia"/>
                <w:sz w:val="22"/>
                <w:lang w:eastAsia="zh-TW"/>
              </w:rPr>
              <w:t xml:space="preserve">       </w:t>
            </w:r>
            <w:r>
              <w:rPr>
                <w:rFonts w:hint="eastAsia" w:asciiTheme="minorEastAsia" w:hAnsiTheme="minorEastAsia"/>
                <w:sz w:val="22"/>
              </w:rPr>
              <w:t>开始点出古典物理也无法解释的一些现象。</w:t>
            </w:r>
          </w:p>
          <w:p>
            <w:pPr>
              <w:snapToGrid w:val="0"/>
              <w:spacing w:line="360" w:lineRule="auto"/>
              <w:ind w:firstLine="420"/>
              <w:rPr>
                <w:rFonts w:asciiTheme="minorEastAsia" w:hAnsiTheme="minorEastAsia"/>
                <w:sz w:val="22"/>
              </w:rPr>
            </w:pPr>
            <w:r>
              <w:rPr>
                <w:rFonts w:hint="eastAsia" w:asciiTheme="minorEastAsia" w:hAnsiTheme="minorEastAsia"/>
                <w:sz w:val="22"/>
                <w:lang w:eastAsia="zh-TW"/>
              </w:rPr>
              <w:t xml:space="preserve">        </w:t>
            </w:r>
            <w:r>
              <w:rPr>
                <w:rFonts w:asciiTheme="minorEastAsia" w:hAnsiTheme="minorEastAsia"/>
                <w:sz w:val="22"/>
                <w:lang w:eastAsia="zh-TW"/>
              </w:rPr>
              <w:t xml:space="preserve">4.1 </w:t>
            </w:r>
            <w:r>
              <w:rPr>
                <w:rFonts w:hint="eastAsia" w:asciiTheme="minorEastAsia" w:hAnsiTheme="minorEastAsia"/>
                <w:sz w:val="22"/>
                <w:lang w:eastAsia="zh-TW"/>
              </w:rPr>
              <w:t>天邊的兩朵小烏雲</w:t>
            </w:r>
          </w:p>
          <w:p>
            <w:pPr>
              <w:snapToGrid w:val="0"/>
              <w:spacing w:line="360" w:lineRule="auto"/>
              <w:ind w:firstLine="420"/>
              <w:rPr>
                <w:rFonts w:hint="eastAsia" w:asciiTheme="minorEastAsia" w:hAnsiTheme="minorEastAsia"/>
                <w:sz w:val="22"/>
                <w:lang w:eastAsia="zh-TW"/>
              </w:rPr>
            </w:pPr>
            <w:r>
              <w:rPr>
                <w:rFonts w:hint="eastAsia" w:asciiTheme="minorEastAsia" w:hAnsiTheme="minorEastAsia"/>
                <w:sz w:val="22"/>
                <w:lang w:eastAsia="zh-TW"/>
              </w:rPr>
              <w:t xml:space="preserve">        </w:t>
            </w:r>
            <w:r>
              <w:rPr>
                <w:rFonts w:asciiTheme="minorEastAsia" w:hAnsiTheme="minorEastAsia"/>
                <w:sz w:val="22"/>
                <w:lang w:eastAsia="zh-TW"/>
              </w:rPr>
              <w:t xml:space="preserve">4.2 </w:t>
            </w:r>
            <w:r>
              <w:rPr>
                <w:rFonts w:hint="eastAsia" w:asciiTheme="minorEastAsia" w:hAnsiTheme="minorEastAsia"/>
                <w:sz w:val="22"/>
                <w:lang w:eastAsia="zh-TW"/>
              </w:rPr>
              <w:t>仍然很讓人困惑的光</w:t>
            </w:r>
          </w:p>
          <w:p>
            <w:pPr>
              <w:snapToGrid w:val="0"/>
              <w:spacing w:line="360" w:lineRule="auto"/>
              <w:ind w:firstLine="420"/>
              <w:rPr>
                <w:rFonts w:asciiTheme="minorEastAsia" w:hAnsiTheme="minorEastAsia"/>
                <w:sz w:val="22"/>
              </w:rPr>
            </w:pPr>
            <w:r>
              <w:rPr>
                <w:rFonts w:hint="eastAsia" w:asciiTheme="minorEastAsia" w:hAnsiTheme="minorEastAsia"/>
                <w:sz w:val="22"/>
              </w:rPr>
              <w:t>Part 5</w:t>
            </w:r>
            <w:r>
              <w:rPr>
                <w:rFonts w:asciiTheme="minorEastAsia" w:hAnsiTheme="minorEastAsia"/>
                <w:sz w:val="22"/>
              </w:rPr>
              <w:t xml:space="preserve"> : </w:t>
            </w:r>
            <w:r>
              <w:rPr>
                <w:rFonts w:hint="eastAsia" w:asciiTheme="minorEastAsia" w:hAnsiTheme="minorEastAsia"/>
                <w:sz w:val="22"/>
              </w:rPr>
              <w:t>原子的秘密。</w:t>
            </w:r>
          </w:p>
          <w:p>
            <w:pPr>
              <w:snapToGrid w:val="0"/>
              <w:spacing w:line="360" w:lineRule="auto"/>
              <w:ind w:firstLine="420"/>
              <w:rPr>
                <w:rFonts w:asciiTheme="minorEastAsia" w:hAnsiTheme="minorEastAsia"/>
                <w:sz w:val="22"/>
              </w:rPr>
            </w:pPr>
            <w:r>
              <w:rPr>
                <w:rFonts w:hint="eastAsia" w:asciiTheme="minorEastAsia" w:hAnsiTheme="minorEastAsia"/>
                <w:sz w:val="22"/>
                <w:lang w:eastAsia="zh-TW"/>
              </w:rPr>
              <w:t xml:space="preserve">       </w:t>
            </w:r>
            <w:r>
              <w:rPr>
                <w:rFonts w:hint="eastAsia" w:asciiTheme="minorEastAsia" w:hAnsiTheme="minorEastAsia"/>
                <w:sz w:val="22"/>
              </w:rPr>
              <w:t>探究组成万物的基础粒子地怪异特性。</w:t>
            </w:r>
          </w:p>
          <w:p>
            <w:pPr>
              <w:snapToGrid w:val="0"/>
              <w:spacing w:line="360" w:lineRule="auto"/>
              <w:ind w:firstLine="420"/>
              <w:rPr>
                <w:rFonts w:asciiTheme="minorEastAsia" w:hAnsiTheme="minorEastAsia"/>
                <w:sz w:val="22"/>
              </w:rPr>
            </w:pPr>
            <w:r>
              <w:rPr>
                <w:rFonts w:hint="eastAsia" w:asciiTheme="minorEastAsia" w:hAnsiTheme="minorEastAsia"/>
                <w:sz w:val="22"/>
                <w:lang w:eastAsia="zh-TW"/>
              </w:rPr>
              <w:t xml:space="preserve">        </w:t>
            </w:r>
            <w:r>
              <w:rPr>
                <w:rFonts w:asciiTheme="minorEastAsia" w:hAnsiTheme="minorEastAsia"/>
                <w:sz w:val="22"/>
              </w:rPr>
              <w:t xml:space="preserve">5.1 </w:t>
            </w:r>
            <w:r>
              <w:rPr>
                <w:rFonts w:hint="eastAsia" w:asciiTheme="minorEastAsia" w:hAnsiTheme="minorEastAsia"/>
                <w:sz w:val="22"/>
              </w:rPr>
              <w:t>不合的原子模型</w:t>
            </w:r>
          </w:p>
          <w:p>
            <w:pPr>
              <w:snapToGrid w:val="0"/>
              <w:spacing w:line="360" w:lineRule="auto"/>
              <w:ind w:firstLine="420"/>
              <w:rPr>
                <w:rFonts w:hint="eastAsia" w:asciiTheme="minorEastAsia" w:hAnsiTheme="minorEastAsia"/>
                <w:sz w:val="22"/>
              </w:rPr>
            </w:pPr>
            <w:r>
              <w:rPr>
                <w:rFonts w:hint="eastAsia" w:asciiTheme="minorEastAsia" w:hAnsiTheme="minorEastAsia"/>
                <w:sz w:val="22"/>
                <w:lang w:eastAsia="zh-TW"/>
              </w:rPr>
              <w:t xml:space="preserve">        </w:t>
            </w:r>
            <w:r>
              <w:rPr>
                <w:rFonts w:asciiTheme="minorEastAsia" w:hAnsiTheme="minorEastAsia"/>
                <w:sz w:val="22"/>
                <w:lang w:eastAsia="zh-TW"/>
              </w:rPr>
              <w:t xml:space="preserve">5.2 </w:t>
            </w:r>
            <w:r>
              <w:rPr>
                <w:rFonts w:hint="eastAsia" w:asciiTheme="minorEastAsia" w:hAnsiTheme="minorEastAsia"/>
                <w:sz w:val="22"/>
                <w:lang w:eastAsia="zh-TW"/>
              </w:rPr>
              <w:t>自然界沒有的光</w:t>
            </w:r>
          </w:p>
          <w:p>
            <w:pPr>
              <w:snapToGrid w:val="0"/>
              <w:spacing w:line="360" w:lineRule="auto"/>
              <w:ind w:firstLine="420"/>
              <w:rPr>
                <w:rFonts w:asciiTheme="minorEastAsia" w:hAnsiTheme="minorEastAsia"/>
                <w:sz w:val="22"/>
              </w:rPr>
            </w:pPr>
            <w:r>
              <w:rPr>
                <w:rFonts w:hint="eastAsia" w:asciiTheme="minorEastAsia" w:hAnsiTheme="minorEastAsia"/>
                <w:sz w:val="22"/>
              </w:rPr>
              <w:t>Part 6</w:t>
            </w:r>
            <w:r>
              <w:rPr>
                <w:rFonts w:asciiTheme="minorEastAsia" w:hAnsiTheme="minorEastAsia"/>
                <w:sz w:val="22"/>
              </w:rPr>
              <w:t xml:space="preserve"> : </w:t>
            </w:r>
            <w:r>
              <w:rPr>
                <w:rFonts w:hint="eastAsia" w:asciiTheme="minorEastAsia" w:hAnsiTheme="minorEastAsia"/>
                <w:sz w:val="22"/>
              </w:rPr>
              <w:t>到底是粒子还是波动。</w:t>
            </w:r>
          </w:p>
          <w:p>
            <w:pPr>
              <w:snapToGrid w:val="0"/>
              <w:spacing w:line="360" w:lineRule="auto"/>
              <w:ind w:firstLine="420"/>
              <w:rPr>
                <w:rFonts w:asciiTheme="minorEastAsia" w:hAnsiTheme="minorEastAsia"/>
                <w:sz w:val="22"/>
              </w:rPr>
            </w:pPr>
            <w:r>
              <w:rPr>
                <w:rFonts w:hint="eastAsia" w:asciiTheme="minorEastAsia" w:hAnsiTheme="minorEastAsia"/>
                <w:sz w:val="22"/>
                <w:lang w:eastAsia="zh-TW"/>
              </w:rPr>
              <w:t xml:space="preserve">       </w:t>
            </w:r>
            <w:r>
              <w:rPr>
                <w:rFonts w:hint="eastAsia" w:asciiTheme="minorEastAsia" w:hAnsiTheme="minorEastAsia"/>
                <w:sz w:val="22"/>
              </w:rPr>
              <w:t>讨论量子观念的第一个突破口及随之而来的澎湃发展。</w:t>
            </w:r>
          </w:p>
          <w:p>
            <w:pPr>
              <w:snapToGrid w:val="0"/>
              <w:spacing w:line="360" w:lineRule="auto"/>
              <w:ind w:firstLine="420"/>
              <w:rPr>
                <w:rFonts w:asciiTheme="minorEastAsia" w:hAnsiTheme="minorEastAsia"/>
                <w:sz w:val="22"/>
              </w:rPr>
            </w:pPr>
            <w:r>
              <w:rPr>
                <w:rFonts w:hint="eastAsia" w:asciiTheme="minorEastAsia" w:hAnsiTheme="minorEastAsia"/>
                <w:sz w:val="22"/>
                <w:lang w:eastAsia="zh-TW"/>
              </w:rPr>
              <w:t xml:space="preserve">        </w:t>
            </w:r>
            <w:r>
              <w:rPr>
                <w:rFonts w:asciiTheme="minorEastAsia" w:hAnsiTheme="minorEastAsia"/>
                <w:sz w:val="22"/>
                <w:lang w:eastAsia="zh-TW"/>
              </w:rPr>
              <w:t xml:space="preserve">6.1 </w:t>
            </w:r>
            <w:r>
              <w:rPr>
                <w:rFonts w:hint="eastAsia" w:asciiTheme="minorEastAsia" w:hAnsiTheme="minorEastAsia"/>
                <w:sz w:val="22"/>
                <w:lang w:eastAsia="zh-TW"/>
              </w:rPr>
              <w:t>老天爺就是在擲骰子</w:t>
            </w:r>
          </w:p>
          <w:p>
            <w:pPr>
              <w:snapToGrid w:val="0"/>
              <w:spacing w:line="360" w:lineRule="auto"/>
              <w:ind w:firstLine="420"/>
              <w:rPr>
                <w:rFonts w:asciiTheme="minorEastAsia" w:hAnsiTheme="minorEastAsia"/>
                <w:sz w:val="22"/>
              </w:rPr>
            </w:pPr>
            <w:r>
              <w:rPr>
                <w:rFonts w:hint="eastAsia" w:asciiTheme="minorEastAsia" w:hAnsiTheme="minorEastAsia"/>
                <w:sz w:val="22"/>
                <w:lang w:eastAsia="zh-TW"/>
              </w:rPr>
              <w:t xml:space="preserve">        </w:t>
            </w:r>
            <w:r>
              <w:rPr>
                <w:rFonts w:asciiTheme="minorEastAsia" w:hAnsiTheme="minorEastAsia"/>
                <w:sz w:val="22"/>
                <w:lang w:eastAsia="zh-TW"/>
              </w:rPr>
              <w:t xml:space="preserve">6.2 </w:t>
            </w:r>
            <w:r>
              <w:rPr>
                <w:rFonts w:hint="eastAsia" w:asciiTheme="minorEastAsia" w:hAnsiTheme="minorEastAsia"/>
                <w:sz w:val="22"/>
                <w:lang w:eastAsia="zh-TW"/>
              </w:rPr>
              <w:t>不是任何能量都行</w:t>
            </w:r>
          </w:p>
          <w:p>
            <w:pPr>
              <w:snapToGrid w:val="0"/>
              <w:spacing w:line="360" w:lineRule="auto"/>
              <w:ind w:firstLine="420"/>
              <w:rPr>
                <w:rFonts w:hint="eastAsia" w:asciiTheme="minorEastAsia" w:hAnsiTheme="minorEastAsia"/>
                <w:sz w:val="22"/>
                <w:lang w:eastAsia="zh-TW"/>
              </w:rPr>
            </w:pPr>
            <w:r>
              <w:rPr>
                <w:rFonts w:hint="eastAsia" w:asciiTheme="minorEastAsia" w:hAnsiTheme="minorEastAsia"/>
                <w:sz w:val="22"/>
                <w:lang w:eastAsia="zh-TW"/>
              </w:rPr>
              <w:t xml:space="preserve">        </w:t>
            </w:r>
            <w:r>
              <w:rPr>
                <w:rFonts w:asciiTheme="minorEastAsia" w:hAnsiTheme="minorEastAsia"/>
                <w:sz w:val="22"/>
                <w:lang w:eastAsia="zh-TW"/>
              </w:rPr>
              <w:t xml:space="preserve">6.3 </w:t>
            </w:r>
            <w:r>
              <w:rPr>
                <w:rFonts w:hint="eastAsia" w:asciiTheme="minorEastAsia" w:hAnsiTheme="minorEastAsia"/>
                <w:sz w:val="22"/>
                <w:lang w:eastAsia="zh-TW"/>
              </w:rPr>
              <w:t>終於了解原子</w:t>
            </w:r>
          </w:p>
          <w:p>
            <w:pPr>
              <w:snapToGrid w:val="0"/>
              <w:spacing w:line="360" w:lineRule="auto"/>
              <w:ind w:firstLine="420"/>
              <w:rPr>
                <w:rFonts w:asciiTheme="minorEastAsia" w:hAnsiTheme="minorEastAsia"/>
                <w:sz w:val="22"/>
              </w:rPr>
            </w:pPr>
            <w:r>
              <w:rPr>
                <w:rFonts w:hint="eastAsia" w:asciiTheme="minorEastAsia" w:hAnsiTheme="minorEastAsia"/>
                <w:sz w:val="22"/>
              </w:rPr>
              <w:t>Part 7</w:t>
            </w:r>
            <w:r>
              <w:rPr>
                <w:rFonts w:asciiTheme="minorEastAsia" w:hAnsiTheme="minorEastAsia"/>
                <w:sz w:val="22"/>
              </w:rPr>
              <w:t xml:space="preserve"> : </w:t>
            </w:r>
            <w:r>
              <w:rPr>
                <w:rFonts w:hint="eastAsia" w:asciiTheme="minorEastAsia" w:hAnsiTheme="minorEastAsia"/>
                <w:sz w:val="22"/>
              </w:rPr>
              <w:t>聚沙成塔以后。</w:t>
            </w:r>
          </w:p>
          <w:p>
            <w:pPr>
              <w:snapToGrid w:val="0"/>
              <w:spacing w:line="360" w:lineRule="auto"/>
              <w:ind w:firstLine="420"/>
              <w:rPr>
                <w:rFonts w:asciiTheme="minorEastAsia" w:hAnsiTheme="minorEastAsia"/>
                <w:sz w:val="22"/>
                <w:lang w:eastAsia="zh-TW"/>
              </w:rPr>
            </w:pPr>
            <w:r>
              <w:rPr>
                <w:rFonts w:hint="eastAsia" w:asciiTheme="minorEastAsia" w:hAnsiTheme="minorEastAsia"/>
                <w:sz w:val="22"/>
                <w:lang w:eastAsia="zh-TW"/>
              </w:rPr>
              <w:t xml:space="preserve">       </w:t>
            </w:r>
            <w:r>
              <w:rPr>
                <w:rFonts w:hint="eastAsia" w:asciiTheme="minorEastAsia" w:hAnsiTheme="minorEastAsia"/>
                <w:sz w:val="22"/>
              </w:rPr>
              <w:t>解释晶体结构中的能带理论及半导体的理论基础</w:t>
            </w:r>
            <w:r>
              <w:rPr>
                <w:rFonts w:hint="eastAsia" w:asciiTheme="minorEastAsia" w:hAnsiTheme="minorEastAsia"/>
                <w:sz w:val="22"/>
                <w:lang w:eastAsia="zh-TW"/>
              </w:rPr>
              <w:t>。</w:t>
            </w:r>
          </w:p>
          <w:p>
            <w:pPr>
              <w:snapToGrid w:val="0"/>
              <w:spacing w:line="360" w:lineRule="auto"/>
              <w:ind w:firstLine="420"/>
              <w:rPr>
                <w:rFonts w:asciiTheme="minorEastAsia" w:hAnsiTheme="minorEastAsia"/>
                <w:sz w:val="22"/>
                <w:lang w:eastAsia="zh-TW"/>
              </w:rPr>
            </w:pPr>
            <w:r>
              <w:rPr>
                <w:rFonts w:hint="eastAsia" w:asciiTheme="minorEastAsia" w:hAnsiTheme="minorEastAsia"/>
                <w:sz w:val="22"/>
                <w:lang w:eastAsia="zh-TW"/>
              </w:rPr>
              <w:t xml:space="preserve">        </w:t>
            </w:r>
            <w:r>
              <w:rPr>
                <w:rFonts w:asciiTheme="minorEastAsia" w:hAnsiTheme="minorEastAsia"/>
                <w:sz w:val="22"/>
                <w:lang w:eastAsia="zh-TW"/>
              </w:rPr>
              <w:t xml:space="preserve">7.1 </w:t>
            </w:r>
            <w:r>
              <w:rPr>
                <w:rFonts w:hint="eastAsia" w:asciiTheme="minorEastAsia" w:hAnsiTheme="minorEastAsia"/>
                <w:sz w:val="22"/>
                <w:lang w:eastAsia="zh-TW"/>
              </w:rPr>
              <w:t>能量也有帶</w:t>
            </w:r>
          </w:p>
          <w:p>
            <w:pPr>
              <w:snapToGrid w:val="0"/>
              <w:spacing w:line="360" w:lineRule="auto"/>
              <w:ind w:firstLine="420"/>
              <w:rPr>
                <w:rFonts w:hint="eastAsia" w:ascii="PMingLiU" w:hAnsi="PMingLiU" w:eastAsia="PMingLiU"/>
                <w:sz w:val="22"/>
                <w:lang w:eastAsia="zh-TW"/>
              </w:rPr>
            </w:pPr>
            <w:r>
              <w:rPr>
                <w:rFonts w:hint="eastAsia" w:asciiTheme="minorEastAsia" w:hAnsiTheme="minorEastAsia"/>
                <w:sz w:val="22"/>
                <w:lang w:eastAsia="zh-TW"/>
              </w:rPr>
              <w:t xml:space="preserve">        </w:t>
            </w:r>
            <w:r>
              <w:rPr>
                <w:rFonts w:asciiTheme="minorEastAsia" w:hAnsiTheme="minorEastAsia"/>
                <w:sz w:val="22"/>
                <w:lang w:eastAsia="zh-TW"/>
              </w:rPr>
              <w:t xml:space="preserve">7.2 </w:t>
            </w:r>
            <w:r>
              <w:rPr>
                <w:rFonts w:hint="eastAsia" w:asciiTheme="minorEastAsia" w:hAnsiTheme="minorEastAsia"/>
                <w:sz w:val="22"/>
                <w:lang w:eastAsia="zh-TW"/>
              </w:rPr>
              <w:t>要導又不導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26"/>
              <w:gridCol w:w="709"/>
              <w:gridCol w:w="1271"/>
              <w:gridCol w:w="1280"/>
              <w:gridCol w:w="1134"/>
              <w:gridCol w:w="1249"/>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626" w:type="dxa"/>
                </w:tcPr>
                <w:p>
                  <w:pPr>
                    <w:jc w:val="center"/>
                    <w:rPr>
                      <w:sz w:val="22"/>
                    </w:rPr>
                  </w:pPr>
                  <w:r>
                    <w:rPr>
                      <w:rFonts w:hint="eastAsia"/>
                      <w:sz w:val="22"/>
                    </w:rPr>
                    <w:t>教学内容</w:t>
                  </w:r>
                </w:p>
              </w:tc>
              <w:tc>
                <w:tcPr>
                  <w:tcW w:w="709" w:type="dxa"/>
                </w:tcPr>
                <w:p>
                  <w:pPr>
                    <w:jc w:val="center"/>
                    <w:rPr>
                      <w:sz w:val="22"/>
                    </w:rPr>
                  </w:pPr>
                  <w:r>
                    <w:rPr>
                      <w:rFonts w:hint="eastAsia"/>
                      <w:sz w:val="22"/>
                    </w:rPr>
                    <w:t>学时</w:t>
                  </w:r>
                </w:p>
              </w:tc>
              <w:tc>
                <w:tcPr>
                  <w:tcW w:w="1271" w:type="dxa"/>
                </w:tcPr>
                <w:p>
                  <w:pPr>
                    <w:jc w:val="center"/>
                    <w:rPr>
                      <w:sz w:val="22"/>
                    </w:rPr>
                  </w:pPr>
                  <w:r>
                    <w:rPr>
                      <w:rFonts w:hint="eastAsia"/>
                      <w:sz w:val="22"/>
                    </w:rPr>
                    <w:t>教学方式</w:t>
                  </w:r>
                </w:p>
              </w:tc>
              <w:tc>
                <w:tcPr>
                  <w:tcW w:w="1280" w:type="dxa"/>
                </w:tcPr>
                <w:p>
                  <w:pPr>
                    <w:jc w:val="center"/>
                    <w:rPr>
                      <w:sz w:val="22"/>
                    </w:rPr>
                  </w:pPr>
                  <w:r>
                    <w:rPr>
                      <w:rFonts w:hint="eastAsia"/>
                      <w:sz w:val="22"/>
                    </w:rPr>
                    <w:t>作业及要求</w:t>
                  </w:r>
                </w:p>
              </w:tc>
              <w:tc>
                <w:tcPr>
                  <w:tcW w:w="1134" w:type="dxa"/>
                </w:tcPr>
                <w:p>
                  <w:pPr>
                    <w:rPr>
                      <w:sz w:val="22"/>
                    </w:rPr>
                  </w:pPr>
                  <w:r>
                    <w:rPr>
                      <w:rFonts w:hint="eastAsia"/>
                      <w:sz w:val="22"/>
                    </w:rPr>
                    <w:t>基本要求</w:t>
                  </w:r>
                </w:p>
              </w:tc>
              <w:tc>
                <w:tcPr>
                  <w:tcW w:w="1249" w:type="dxa"/>
                </w:tcPr>
                <w:p>
                  <w:pPr>
                    <w:jc w:val="center"/>
                    <w:rPr>
                      <w:sz w:val="22"/>
                    </w:rPr>
                  </w:pPr>
                  <w:r>
                    <w:rPr>
                      <w:rFonts w:hint="eastAsia"/>
                      <w:sz w:val="22"/>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626" w:type="dxa"/>
                  <w:vAlign w:val="center"/>
                </w:tcPr>
                <w:p>
                  <w:pPr>
                    <w:jc w:val="center"/>
                    <w:rPr>
                      <w:sz w:val="22"/>
                    </w:rPr>
                  </w:pPr>
                  <w:r>
                    <w:rPr>
                      <w:rFonts w:hint="eastAsia" w:asciiTheme="minorEastAsia" w:hAnsiTheme="minorEastAsia"/>
                      <w:sz w:val="22"/>
                    </w:rPr>
                    <w:t>第一部分</w:t>
                  </w:r>
                  <w:r>
                    <w:rPr>
                      <w:rFonts w:asciiTheme="minorEastAsia" w:hAnsiTheme="minorEastAsia"/>
                      <w:sz w:val="22"/>
                    </w:rPr>
                    <w:t xml:space="preserve"> : </w:t>
                  </w:r>
                  <w:r>
                    <w:rPr>
                      <w:rFonts w:hint="eastAsia" w:asciiTheme="minorEastAsia" w:hAnsiTheme="minorEastAsia"/>
                      <w:sz w:val="22"/>
                    </w:rPr>
                    <w:t>从梵谷说起</w:t>
                  </w:r>
                </w:p>
              </w:tc>
              <w:tc>
                <w:tcPr>
                  <w:tcW w:w="709" w:type="dxa"/>
                  <w:vAlign w:val="center"/>
                </w:tcPr>
                <w:p>
                  <w:pPr>
                    <w:jc w:val="center"/>
                    <w:rPr>
                      <w:rFonts w:hint="eastAsia" w:eastAsia="PMingLiU"/>
                      <w:sz w:val="22"/>
                      <w:lang w:eastAsia="zh-TW"/>
                    </w:rPr>
                  </w:pPr>
                  <w:r>
                    <w:rPr>
                      <w:rFonts w:hint="eastAsia" w:eastAsia="PMingLiU"/>
                      <w:sz w:val="22"/>
                      <w:lang w:eastAsia="zh-TW"/>
                    </w:rPr>
                    <w:t>5</w:t>
                  </w:r>
                </w:p>
              </w:tc>
              <w:tc>
                <w:tcPr>
                  <w:tcW w:w="1271" w:type="dxa"/>
                  <w:vAlign w:val="center"/>
                </w:tcPr>
                <w:p>
                  <w:pPr>
                    <w:jc w:val="center"/>
                    <w:rPr>
                      <w:rFonts w:hint="eastAsia" w:eastAsia="PMingLiU"/>
                      <w:sz w:val="22"/>
                      <w:lang w:eastAsia="zh-TW"/>
                    </w:rPr>
                  </w:pPr>
                  <w:r>
                    <w:rPr>
                      <w:rFonts w:hint="eastAsia" w:eastAsia="PMingLiU"/>
                      <w:sz w:val="22"/>
                      <w:lang w:eastAsia="zh-TW"/>
                    </w:rPr>
                    <w:t>翻轉式教學(影片觀看及討論)</w:t>
                  </w:r>
                </w:p>
              </w:tc>
              <w:tc>
                <w:tcPr>
                  <w:tcW w:w="1280" w:type="dxa"/>
                  <w:vAlign w:val="center"/>
                </w:tcPr>
                <w:p>
                  <w:pPr>
                    <w:jc w:val="center"/>
                    <w:rPr>
                      <w:sz w:val="22"/>
                    </w:rPr>
                  </w:pPr>
                  <w:r>
                    <w:rPr>
                      <w:rFonts w:hint="eastAsia" w:ascii="PMingLiU" w:hAnsi="PMingLiU" w:eastAsia="PMingLiU"/>
                      <w:sz w:val="22"/>
                      <w:lang w:eastAsia="zh-TW"/>
                    </w:rPr>
                    <w:t>無作業</w:t>
                  </w:r>
                </w:p>
              </w:tc>
              <w:tc>
                <w:tcPr>
                  <w:tcW w:w="1134" w:type="dxa"/>
                  <w:vAlign w:val="center"/>
                </w:tcPr>
                <w:p>
                  <w:pPr>
                    <w:jc w:val="center"/>
                    <w:rPr>
                      <w:sz w:val="22"/>
                    </w:rPr>
                  </w:pPr>
                </w:p>
              </w:tc>
              <w:tc>
                <w:tcPr>
                  <w:tcW w:w="1249" w:type="dxa"/>
                  <w:vAlign w:val="center"/>
                </w:tcPr>
                <w:p>
                  <w:pPr>
                    <w:jc w:val="center"/>
                    <w:rPr>
                      <w:sz w:val="22"/>
                    </w:rPr>
                  </w:pPr>
                  <w:r>
                    <w:rPr>
                      <w:rFonts w:hint="eastAsia" w:ascii="PMingLiU" w:hAnsi="PMingLiU" w:eastAsia="PMingLiU"/>
                      <w:sz w:val="22"/>
                      <w:lang w:eastAsia="zh-TW"/>
                    </w:rPr>
                    <w:t>隨堂小考期末測驗</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626" w:type="dxa"/>
                  <w:vAlign w:val="center"/>
                </w:tcPr>
                <w:p>
                  <w:pPr>
                    <w:jc w:val="center"/>
                    <w:rPr>
                      <w:sz w:val="22"/>
                    </w:rPr>
                  </w:pPr>
                  <w:r>
                    <w:rPr>
                      <w:rFonts w:hint="eastAsia" w:asciiTheme="minorEastAsia" w:hAnsiTheme="minorEastAsia"/>
                      <w:sz w:val="22"/>
                    </w:rPr>
                    <w:t>第二部分</w:t>
                  </w:r>
                  <w:r>
                    <w:rPr>
                      <w:rFonts w:asciiTheme="minorEastAsia" w:hAnsiTheme="minorEastAsia"/>
                      <w:sz w:val="22"/>
                    </w:rPr>
                    <w:t xml:space="preserve"> : </w:t>
                  </w:r>
                  <w:r>
                    <w:rPr>
                      <w:rFonts w:hint="eastAsia" w:asciiTheme="minorEastAsia" w:hAnsiTheme="minorEastAsia"/>
                      <w:sz w:val="22"/>
                    </w:rPr>
                    <w:t>牛顿来了以后</w:t>
                  </w:r>
                </w:p>
              </w:tc>
              <w:tc>
                <w:tcPr>
                  <w:tcW w:w="709" w:type="dxa"/>
                  <w:vAlign w:val="center"/>
                </w:tcPr>
                <w:p>
                  <w:pPr>
                    <w:jc w:val="center"/>
                    <w:rPr>
                      <w:rFonts w:hint="eastAsia" w:eastAsia="PMingLiU"/>
                      <w:sz w:val="22"/>
                      <w:lang w:eastAsia="zh-TW"/>
                    </w:rPr>
                  </w:pPr>
                  <w:r>
                    <w:rPr>
                      <w:rFonts w:hint="eastAsia" w:eastAsia="PMingLiU"/>
                      <w:sz w:val="22"/>
                      <w:lang w:eastAsia="zh-TW"/>
                    </w:rPr>
                    <w:t>5</w:t>
                  </w:r>
                </w:p>
              </w:tc>
              <w:tc>
                <w:tcPr>
                  <w:tcW w:w="1271" w:type="dxa"/>
                  <w:vAlign w:val="center"/>
                </w:tcPr>
                <w:p>
                  <w:pPr>
                    <w:jc w:val="center"/>
                    <w:rPr>
                      <w:rFonts w:hint="eastAsia" w:eastAsia="PMingLiU"/>
                      <w:sz w:val="22"/>
                      <w:lang w:eastAsia="zh-TW"/>
                    </w:rPr>
                  </w:pPr>
                  <w:r>
                    <w:rPr>
                      <w:rFonts w:hint="eastAsia" w:eastAsia="PMingLiU"/>
                      <w:sz w:val="22"/>
                      <w:lang w:eastAsia="zh-TW"/>
                    </w:rPr>
                    <w:t>翻轉式教學(影片觀看及討論)</w:t>
                  </w:r>
                </w:p>
              </w:tc>
              <w:tc>
                <w:tcPr>
                  <w:tcW w:w="1280" w:type="dxa"/>
                  <w:vAlign w:val="center"/>
                </w:tcPr>
                <w:p>
                  <w:pPr>
                    <w:jc w:val="center"/>
                    <w:rPr>
                      <w:sz w:val="22"/>
                    </w:rPr>
                  </w:pPr>
                  <w:r>
                    <w:rPr>
                      <w:rFonts w:hint="eastAsia" w:ascii="PMingLiU" w:hAnsi="PMingLiU" w:eastAsia="PMingLiU"/>
                      <w:sz w:val="22"/>
                      <w:lang w:eastAsia="zh-TW"/>
                    </w:rPr>
                    <w:t>無作業</w:t>
                  </w:r>
                </w:p>
              </w:tc>
              <w:tc>
                <w:tcPr>
                  <w:tcW w:w="1134" w:type="dxa"/>
                  <w:vAlign w:val="center"/>
                </w:tcPr>
                <w:p>
                  <w:pPr>
                    <w:jc w:val="center"/>
                    <w:rPr>
                      <w:sz w:val="22"/>
                    </w:rPr>
                  </w:pPr>
                </w:p>
              </w:tc>
              <w:tc>
                <w:tcPr>
                  <w:tcW w:w="1249" w:type="dxa"/>
                  <w:vAlign w:val="center"/>
                </w:tcPr>
                <w:p>
                  <w:pPr>
                    <w:jc w:val="center"/>
                    <w:rPr>
                      <w:sz w:val="22"/>
                    </w:rPr>
                  </w:pPr>
                  <w:r>
                    <w:rPr>
                      <w:rFonts w:hint="eastAsia" w:ascii="PMingLiU" w:hAnsi="PMingLiU" w:eastAsia="PMingLiU"/>
                      <w:sz w:val="22"/>
                      <w:lang w:eastAsia="zh-TW"/>
                    </w:rPr>
                    <w:t>隨堂小考期末測驗</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626" w:type="dxa"/>
                  <w:vAlign w:val="center"/>
                </w:tcPr>
                <w:p>
                  <w:pPr>
                    <w:jc w:val="center"/>
                    <w:rPr>
                      <w:sz w:val="22"/>
                    </w:rPr>
                  </w:pPr>
                  <w:r>
                    <w:rPr>
                      <w:rFonts w:hint="eastAsia" w:asciiTheme="minorEastAsia" w:hAnsiTheme="minorEastAsia"/>
                      <w:sz w:val="22"/>
                    </w:rPr>
                    <w:t>第三部分</w:t>
                  </w:r>
                  <w:r>
                    <w:rPr>
                      <w:rFonts w:asciiTheme="minorEastAsia" w:hAnsiTheme="minorEastAsia"/>
                      <w:sz w:val="22"/>
                    </w:rPr>
                    <w:t xml:space="preserve"> : </w:t>
                  </w:r>
                  <w:r>
                    <w:rPr>
                      <w:rFonts w:hint="eastAsia" w:asciiTheme="minorEastAsia" w:hAnsiTheme="minorEastAsia"/>
                      <w:sz w:val="22"/>
                    </w:rPr>
                    <w:t>无所不在的波</w:t>
                  </w:r>
                </w:p>
              </w:tc>
              <w:tc>
                <w:tcPr>
                  <w:tcW w:w="709" w:type="dxa"/>
                  <w:vAlign w:val="center"/>
                </w:tcPr>
                <w:p>
                  <w:pPr>
                    <w:jc w:val="center"/>
                    <w:rPr>
                      <w:rFonts w:hint="eastAsia" w:eastAsia="PMingLiU"/>
                      <w:sz w:val="22"/>
                      <w:lang w:eastAsia="zh-TW"/>
                    </w:rPr>
                  </w:pPr>
                  <w:r>
                    <w:rPr>
                      <w:rFonts w:hint="eastAsia" w:eastAsia="PMingLiU"/>
                      <w:sz w:val="22"/>
                      <w:lang w:eastAsia="zh-TW"/>
                    </w:rPr>
                    <w:t>5</w:t>
                  </w:r>
                </w:p>
              </w:tc>
              <w:tc>
                <w:tcPr>
                  <w:tcW w:w="1271" w:type="dxa"/>
                  <w:vAlign w:val="center"/>
                </w:tcPr>
                <w:p>
                  <w:pPr>
                    <w:jc w:val="center"/>
                    <w:rPr>
                      <w:rFonts w:hint="eastAsia" w:eastAsia="PMingLiU"/>
                      <w:sz w:val="22"/>
                      <w:lang w:eastAsia="zh-TW"/>
                    </w:rPr>
                  </w:pPr>
                  <w:r>
                    <w:rPr>
                      <w:rFonts w:hint="eastAsia" w:eastAsia="PMingLiU"/>
                      <w:sz w:val="22"/>
                      <w:lang w:eastAsia="zh-TW"/>
                    </w:rPr>
                    <w:t>翻轉式教學(影片觀看及討論)</w:t>
                  </w:r>
                </w:p>
              </w:tc>
              <w:tc>
                <w:tcPr>
                  <w:tcW w:w="1280" w:type="dxa"/>
                  <w:vAlign w:val="center"/>
                </w:tcPr>
                <w:p>
                  <w:pPr>
                    <w:jc w:val="center"/>
                    <w:rPr>
                      <w:sz w:val="22"/>
                    </w:rPr>
                  </w:pPr>
                  <w:r>
                    <w:rPr>
                      <w:rFonts w:hint="eastAsia" w:ascii="PMingLiU" w:hAnsi="PMingLiU" w:eastAsia="PMingLiU"/>
                      <w:sz w:val="22"/>
                      <w:lang w:eastAsia="zh-TW"/>
                    </w:rPr>
                    <w:t>無作業</w:t>
                  </w:r>
                </w:p>
              </w:tc>
              <w:tc>
                <w:tcPr>
                  <w:tcW w:w="1134" w:type="dxa"/>
                  <w:vAlign w:val="center"/>
                </w:tcPr>
                <w:p>
                  <w:pPr>
                    <w:jc w:val="center"/>
                    <w:rPr>
                      <w:sz w:val="22"/>
                    </w:rPr>
                  </w:pPr>
                </w:p>
              </w:tc>
              <w:tc>
                <w:tcPr>
                  <w:tcW w:w="1249" w:type="dxa"/>
                  <w:vAlign w:val="center"/>
                </w:tcPr>
                <w:p>
                  <w:pPr>
                    <w:jc w:val="center"/>
                    <w:rPr>
                      <w:sz w:val="22"/>
                    </w:rPr>
                  </w:pPr>
                  <w:r>
                    <w:rPr>
                      <w:rFonts w:hint="eastAsia" w:ascii="PMingLiU" w:hAnsi="PMingLiU" w:eastAsia="PMingLiU"/>
                      <w:sz w:val="22"/>
                      <w:lang w:eastAsia="zh-TW"/>
                    </w:rPr>
                    <w:t>隨堂小考期末測驗</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626" w:type="dxa"/>
                  <w:vAlign w:val="center"/>
                </w:tcPr>
                <w:p>
                  <w:pPr>
                    <w:jc w:val="center"/>
                    <w:rPr>
                      <w:sz w:val="22"/>
                    </w:rPr>
                  </w:pPr>
                  <w:r>
                    <w:rPr>
                      <w:rFonts w:hint="eastAsia" w:asciiTheme="minorEastAsia" w:hAnsiTheme="minorEastAsia"/>
                      <w:sz w:val="22"/>
                    </w:rPr>
                    <w:t>第四部份</w:t>
                  </w:r>
                  <w:r>
                    <w:rPr>
                      <w:rFonts w:asciiTheme="minorEastAsia" w:hAnsiTheme="minorEastAsia"/>
                      <w:sz w:val="22"/>
                    </w:rPr>
                    <w:t xml:space="preserve"> : 20</w:t>
                  </w:r>
                  <w:r>
                    <w:rPr>
                      <w:rFonts w:hint="eastAsia" w:asciiTheme="minorEastAsia" w:hAnsiTheme="minorEastAsia"/>
                      <w:sz w:val="22"/>
                    </w:rPr>
                    <w:t>世纪初的启示</w:t>
                  </w:r>
                </w:p>
              </w:tc>
              <w:tc>
                <w:tcPr>
                  <w:tcW w:w="709" w:type="dxa"/>
                  <w:vAlign w:val="center"/>
                </w:tcPr>
                <w:p>
                  <w:pPr>
                    <w:jc w:val="center"/>
                    <w:rPr>
                      <w:rFonts w:hint="eastAsia" w:eastAsia="PMingLiU"/>
                      <w:sz w:val="22"/>
                      <w:lang w:eastAsia="zh-TW"/>
                    </w:rPr>
                  </w:pPr>
                  <w:r>
                    <w:rPr>
                      <w:rFonts w:hint="eastAsia" w:eastAsia="PMingLiU"/>
                      <w:sz w:val="22"/>
                      <w:lang w:eastAsia="zh-TW"/>
                    </w:rPr>
                    <w:t>5</w:t>
                  </w:r>
                </w:p>
              </w:tc>
              <w:tc>
                <w:tcPr>
                  <w:tcW w:w="1271" w:type="dxa"/>
                  <w:vAlign w:val="center"/>
                </w:tcPr>
                <w:p>
                  <w:pPr>
                    <w:jc w:val="center"/>
                    <w:rPr>
                      <w:rFonts w:hint="eastAsia" w:eastAsia="PMingLiU"/>
                      <w:sz w:val="22"/>
                      <w:lang w:eastAsia="zh-TW"/>
                    </w:rPr>
                  </w:pPr>
                  <w:r>
                    <w:rPr>
                      <w:rFonts w:hint="eastAsia" w:eastAsia="PMingLiU"/>
                      <w:sz w:val="22"/>
                      <w:lang w:eastAsia="zh-TW"/>
                    </w:rPr>
                    <w:t>翻轉式教學(影片觀看及討論)</w:t>
                  </w:r>
                </w:p>
              </w:tc>
              <w:tc>
                <w:tcPr>
                  <w:tcW w:w="1280" w:type="dxa"/>
                  <w:vAlign w:val="center"/>
                </w:tcPr>
                <w:p>
                  <w:pPr>
                    <w:jc w:val="center"/>
                    <w:rPr>
                      <w:sz w:val="22"/>
                    </w:rPr>
                  </w:pPr>
                  <w:r>
                    <w:rPr>
                      <w:rFonts w:hint="eastAsia" w:ascii="PMingLiU" w:hAnsi="PMingLiU" w:eastAsia="PMingLiU"/>
                      <w:sz w:val="22"/>
                      <w:lang w:eastAsia="zh-TW"/>
                    </w:rPr>
                    <w:t>無作業</w:t>
                  </w:r>
                </w:p>
              </w:tc>
              <w:tc>
                <w:tcPr>
                  <w:tcW w:w="1134" w:type="dxa"/>
                  <w:vAlign w:val="center"/>
                </w:tcPr>
                <w:p>
                  <w:pPr>
                    <w:jc w:val="center"/>
                    <w:rPr>
                      <w:sz w:val="22"/>
                    </w:rPr>
                  </w:pPr>
                </w:p>
              </w:tc>
              <w:tc>
                <w:tcPr>
                  <w:tcW w:w="1249" w:type="dxa"/>
                  <w:vAlign w:val="center"/>
                </w:tcPr>
                <w:p>
                  <w:pPr>
                    <w:jc w:val="center"/>
                    <w:rPr>
                      <w:sz w:val="22"/>
                    </w:rPr>
                  </w:pPr>
                  <w:r>
                    <w:rPr>
                      <w:rFonts w:hint="eastAsia" w:ascii="PMingLiU" w:hAnsi="PMingLiU" w:eastAsia="PMingLiU"/>
                      <w:sz w:val="22"/>
                      <w:lang w:eastAsia="zh-TW"/>
                    </w:rPr>
                    <w:t>隨堂小考期末測驗</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626" w:type="dxa"/>
                  <w:vAlign w:val="center"/>
                </w:tcPr>
                <w:p>
                  <w:pPr>
                    <w:jc w:val="center"/>
                    <w:rPr>
                      <w:sz w:val="22"/>
                    </w:rPr>
                  </w:pPr>
                  <w:r>
                    <w:rPr>
                      <w:rFonts w:hint="eastAsia" w:asciiTheme="minorEastAsia" w:hAnsiTheme="minorEastAsia"/>
                      <w:sz w:val="22"/>
                    </w:rPr>
                    <w:t>第五部分</w:t>
                  </w:r>
                  <w:r>
                    <w:rPr>
                      <w:rFonts w:asciiTheme="minorEastAsia" w:hAnsiTheme="minorEastAsia"/>
                      <w:sz w:val="22"/>
                    </w:rPr>
                    <w:t xml:space="preserve"> : </w:t>
                  </w:r>
                  <w:r>
                    <w:rPr>
                      <w:rFonts w:hint="eastAsia" w:asciiTheme="minorEastAsia" w:hAnsiTheme="minorEastAsia"/>
                      <w:sz w:val="22"/>
                    </w:rPr>
                    <w:t>原子的秘密</w:t>
                  </w:r>
                </w:p>
              </w:tc>
              <w:tc>
                <w:tcPr>
                  <w:tcW w:w="709" w:type="dxa"/>
                  <w:vAlign w:val="center"/>
                </w:tcPr>
                <w:p>
                  <w:pPr>
                    <w:jc w:val="center"/>
                    <w:rPr>
                      <w:rFonts w:hint="eastAsia" w:eastAsia="PMingLiU"/>
                      <w:sz w:val="22"/>
                      <w:lang w:eastAsia="zh-TW"/>
                    </w:rPr>
                  </w:pPr>
                  <w:r>
                    <w:rPr>
                      <w:rFonts w:hint="eastAsia" w:eastAsia="PMingLiU"/>
                      <w:sz w:val="22"/>
                      <w:lang w:eastAsia="zh-TW"/>
                    </w:rPr>
                    <w:t>5</w:t>
                  </w:r>
                </w:p>
              </w:tc>
              <w:tc>
                <w:tcPr>
                  <w:tcW w:w="1271" w:type="dxa"/>
                  <w:vAlign w:val="center"/>
                </w:tcPr>
                <w:p>
                  <w:pPr>
                    <w:jc w:val="center"/>
                    <w:rPr>
                      <w:rFonts w:hint="eastAsia" w:eastAsia="PMingLiU"/>
                      <w:sz w:val="22"/>
                      <w:lang w:eastAsia="zh-TW"/>
                    </w:rPr>
                  </w:pPr>
                  <w:r>
                    <w:rPr>
                      <w:rFonts w:hint="eastAsia" w:eastAsia="PMingLiU"/>
                      <w:sz w:val="22"/>
                      <w:lang w:eastAsia="zh-TW"/>
                    </w:rPr>
                    <w:t>翻轉式教學(影片觀看及討論)</w:t>
                  </w:r>
                </w:p>
              </w:tc>
              <w:tc>
                <w:tcPr>
                  <w:tcW w:w="1280" w:type="dxa"/>
                  <w:vAlign w:val="center"/>
                </w:tcPr>
                <w:p>
                  <w:pPr>
                    <w:jc w:val="center"/>
                    <w:rPr>
                      <w:sz w:val="22"/>
                    </w:rPr>
                  </w:pPr>
                  <w:r>
                    <w:rPr>
                      <w:rFonts w:hint="eastAsia" w:ascii="PMingLiU" w:hAnsi="PMingLiU" w:eastAsia="PMingLiU"/>
                      <w:sz w:val="22"/>
                      <w:lang w:eastAsia="zh-TW"/>
                    </w:rPr>
                    <w:t>無作業</w:t>
                  </w:r>
                </w:p>
              </w:tc>
              <w:tc>
                <w:tcPr>
                  <w:tcW w:w="1134" w:type="dxa"/>
                  <w:vAlign w:val="center"/>
                </w:tcPr>
                <w:p>
                  <w:pPr>
                    <w:jc w:val="center"/>
                    <w:rPr>
                      <w:sz w:val="22"/>
                    </w:rPr>
                  </w:pPr>
                </w:p>
              </w:tc>
              <w:tc>
                <w:tcPr>
                  <w:tcW w:w="1249" w:type="dxa"/>
                  <w:vAlign w:val="center"/>
                </w:tcPr>
                <w:p>
                  <w:pPr>
                    <w:jc w:val="center"/>
                    <w:rPr>
                      <w:sz w:val="22"/>
                    </w:rPr>
                  </w:pPr>
                  <w:r>
                    <w:rPr>
                      <w:rFonts w:hint="eastAsia" w:ascii="PMingLiU" w:hAnsi="PMingLiU" w:eastAsia="PMingLiU"/>
                      <w:sz w:val="22"/>
                      <w:lang w:eastAsia="zh-TW"/>
                    </w:rPr>
                    <w:t>隨堂小考期末測驗</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626" w:type="dxa"/>
                  <w:vAlign w:val="center"/>
                </w:tcPr>
                <w:p>
                  <w:pPr>
                    <w:jc w:val="center"/>
                    <w:rPr>
                      <w:sz w:val="22"/>
                    </w:rPr>
                  </w:pPr>
                  <w:r>
                    <w:rPr>
                      <w:rFonts w:hint="eastAsia" w:asciiTheme="minorEastAsia" w:hAnsiTheme="minorEastAsia"/>
                      <w:sz w:val="22"/>
                    </w:rPr>
                    <w:t>第六部分</w:t>
                  </w:r>
                  <w:r>
                    <w:rPr>
                      <w:rFonts w:asciiTheme="minorEastAsia" w:hAnsiTheme="minorEastAsia"/>
                      <w:sz w:val="22"/>
                    </w:rPr>
                    <w:t xml:space="preserve"> : </w:t>
                  </w:r>
                  <w:r>
                    <w:rPr>
                      <w:rFonts w:hint="eastAsia" w:asciiTheme="minorEastAsia" w:hAnsiTheme="minorEastAsia"/>
                      <w:sz w:val="22"/>
                    </w:rPr>
                    <w:t>到底是粒子还是波动</w:t>
                  </w:r>
                </w:p>
              </w:tc>
              <w:tc>
                <w:tcPr>
                  <w:tcW w:w="709" w:type="dxa"/>
                  <w:vAlign w:val="center"/>
                </w:tcPr>
                <w:p>
                  <w:pPr>
                    <w:jc w:val="center"/>
                    <w:rPr>
                      <w:rFonts w:hint="eastAsia" w:eastAsia="PMingLiU"/>
                      <w:sz w:val="22"/>
                      <w:lang w:eastAsia="zh-TW"/>
                    </w:rPr>
                  </w:pPr>
                  <w:r>
                    <w:rPr>
                      <w:rFonts w:hint="eastAsia" w:eastAsia="PMingLiU"/>
                      <w:sz w:val="22"/>
                      <w:lang w:eastAsia="zh-TW"/>
                    </w:rPr>
                    <w:t>5</w:t>
                  </w:r>
                </w:p>
              </w:tc>
              <w:tc>
                <w:tcPr>
                  <w:tcW w:w="1271" w:type="dxa"/>
                  <w:vAlign w:val="center"/>
                </w:tcPr>
                <w:p>
                  <w:pPr>
                    <w:jc w:val="center"/>
                    <w:rPr>
                      <w:rFonts w:hint="eastAsia" w:eastAsia="PMingLiU"/>
                      <w:sz w:val="22"/>
                      <w:lang w:eastAsia="zh-TW"/>
                    </w:rPr>
                  </w:pPr>
                  <w:r>
                    <w:rPr>
                      <w:rFonts w:hint="eastAsia" w:eastAsia="PMingLiU"/>
                      <w:sz w:val="22"/>
                      <w:lang w:eastAsia="zh-TW"/>
                    </w:rPr>
                    <w:t>翻轉式教學(影片觀看及討論)</w:t>
                  </w:r>
                </w:p>
              </w:tc>
              <w:tc>
                <w:tcPr>
                  <w:tcW w:w="1280" w:type="dxa"/>
                  <w:vAlign w:val="center"/>
                </w:tcPr>
                <w:p>
                  <w:pPr>
                    <w:jc w:val="center"/>
                    <w:rPr>
                      <w:sz w:val="22"/>
                    </w:rPr>
                  </w:pPr>
                  <w:r>
                    <w:rPr>
                      <w:rFonts w:hint="eastAsia" w:ascii="PMingLiU" w:hAnsi="PMingLiU" w:eastAsia="PMingLiU"/>
                      <w:sz w:val="22"/>
                      <w:lang w:eastAsia="zh-TW"/>
                    </w:rPr>
                    <w:t>無作業</w:t>
                  </w:r>
                </w:p>
              </w:tc>
              <w:tc>
                <w:tcPr>
                  <w:tcW w:w="1134" w:type="dxa"/>
                  <w:vAlign w:val="center"/>
                </w:tcPr>
                <w:p>
                  <w:pPr>
                    <w:jc w:val="center"/>
                    <w:rPr>
                      <w:sz w:val="22"/>
                    </w:rPr>
                  </w:pPr>
                </w:p>
              </w:tc>
              <w:tc>
                <w:tcPr>
                  <w:tcW w:w="1249" w:type="dxa"/>
                  <w:vAlign w:val="center"/>
                </w:tcPr>
                <w:p>
                  <w:pPr>
                    <w:jc w:val="center"/>
                    <w:rPr>
                      <w:sz w:val="22"/>
                    </w:rPr>
                  </w:pPr>
                  <w:r>
                    <w:rPr>
                      <w:rFonts w:hint="eastAsia" w:ascii="PMingLiU" w:hAnsi="PMingLiU" w:eastAsia="PMingLiU"/>
                      <w:sz w:val="22"/>
                      <w:lang w:eastAsia="zh-TW"/>
                    </w:rPr>
                    <w:t>隨堂小考期末測驗</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626" w:type="dxa"/>
                  <w:vAlign w:val="center"/>
                </w:tcPr>
                <w:p>
                  <w:pPr>
                    <w:jc w:val="center"/>
                    <w:rPr>
                      <w:sz w:val="22"/>
                    </w:rPr>
                  </w:pPr>
                  <w:r>
                    <w:rPr>
                      <w:rFonts w:hint="eastAsia" w:asciiTheme="minorEastAsia" w:hAnsiTheme="minorEastAsia"/>
                      <w:sz w:val="22"/>
                    </w:rPr>
                    <w:t>第七部分</w:t>
                  </w:r>
                  <w:r>
                    <w:rPr>
                      <w:rFonts w:asciiTheme="minorEastAsia" w:hAnsiTheme="minorEastAsia"/>
                      <w:sz w:val="22"/>
                    </w:rPr>
                    <w:t xml:space="preserve"> : </w:t>
                  </w:r>
                  <w:r>
                    <w:rPr>
                      <w:rFonts w:hint="eastAsia" w:asciiTheme="minorEastAsia" w:hAnsiTheme="minorEastAsia"/>
                      <w:sz w:val="22"/>
                    </w:rPr>
                    <w:t>聚沙成塔以后</w:t>
                  </w:r>
                </w:p>
              </w:tc>
              <w:tc>
                <w:tcPr>
                  <w:tcW w:w="709" w:type="dxa"/>
                  <w:vAlign w:val="center"/>
                </w:tcPr>
                <w:p>
                  <w:pPr>
                    <w:jc w:val="center"/>
                    <w:rPr>
                      <w:rFonts w:hint="eastAsia" w:eastAsia="PMingLiU"/>
                      <w:sz w:val="22"/>
                      <w:lang w:eastAsia="zh-TW"/>
                    </w:rPr>
                  </w:pPr>
                  <w:r>
                    <w:rPr>
                      <w:rFonts w:hint="eastAsia" w:eastAsia="PMingLiU"/>
                      <w:sz w:val="22"/>
                      <w:lang w:eastAsia="zh-TW"/>
                    </w:rPr>
                    <w:t>5</w:t>
                  </w:r>
                </w:p>
              </w:tc>
              <w:tc>
                <w:tcPr>
                  <w:tcW w:w="1271" w:type="dxa"/>
                  <w:vAlign w:val="center"/>
                </w:tcPr>
                <w:p>
                  <w:pPr>
                    <w:jc w:val="center"/>
                    <w:rPr>
                      <w:rFonts w:hint="eastAsia" w:eastAsia="PMingLiU"/>
                      <w:sz w:val="22"/>
                      <w:lang w:eastAsia="zh-TW"/>
                    </w:rPr>
                  </w:pPr>
                  <w:r>
                    <w:rPr>
                      <w:rFonts w:hint="eastAsia" w:eastAsia="PMingLiU"/>
                      <w:sz w:val="22"/>
                      <w:lang w:eastAsia="zh-TW"/>
                    </w:rPr>
                    <w:t>翻轉式教學(影片觀看及討論)</w:t>
                  </w:r>
                </w:p>
              </w:tc>
              <w:tc>
                <w:tcPr>
                  <w:tcW w:w="1280" w:type="dxa"/>
                  <w:vAlign w:val="center"/>
                </w:tcPr>
                <w:p>
                  <w:pPr>
                    <w:jc w:val="center"/>
                    <w:rPr>
                      <w:sz w:val="22"/>
                    </w:rPr>
                  </w:pPr>
                  <w:r>
                    <w:rPr>
                      <w:rFonts w:hint="eastAsia" w:ascii="PMingLiU" w:hAnsi="PMingLiU" w:eastAsia="PMingLiU"/>
                      <w:sz w:val="22"/>
                      <w:lang w:eastAsia="zh-TW"/>
                    </w:rPr>
                    <w:t>無作業</w:t>
                  </w:r>
                </w:p>
              </w:tc>
              <w:tc>
                <w:tcPr>
                  <w:tcW w:w="1134" w:type="dxa"/>
                  <w:vAlign w:val="center"/>
                </w:tcPr>
                <w:p>
                  <w:pPr>
                    <w:jc w:val="center"/>
                    <w:rPr>
                      <w:sz w:val="22"/>
                    </w:rPr>
                  </w:pPr>
                </w:p>
              </w:tc>
              <w:tc>
                <w:tcPr>
                  <w:tcW w:w="1249" w:type="dxa"/>
                  <w:vAlign w:val="center"/>
                </w:tcPr>
                <w:p>
                  <w:pPr>
                    <w:jc w:val="center"/>
                    <w:rPr>
                      <w:sz w:val="22"/>
                    </w:rPr>
                  </w:pPr>
                  <w:r>
                    <w:rPr>
                      <w:rFonts w:hint="eastAsia" w:ascii="PMingLiU" w:hAnsi="PMingLiU" w:eastAsia="PMingLiU"/>
                      <w:sz w:val="22"/>
                      <w:lang w:eastAsia="zh-TW"/>
                    </w:rPr>
                    <w:t>隨堂小考期末測驗</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626" w:type="dxa"/>
                  <w:vAlign w:val="center"/>
                </w:tcPr>
                <w:p>
                  <w:pPr>
                    <w:jc w:val="center"/>
                    <w:rPr>
                      <w:sz w:val="22"/>
                    </w:rPr>
                  </w:pPr>
                </w:p>
              </w:tc>
              <w:tc>
                <w:tcPr>
                  <w:tcW w:w="709" w:type="dxa"/>
                  <w:vAlign w:val="center"/>
                </w:tcPr>
                <w:p>
                  <w:pPr>
                    <w:jc w:val="center"/>
                    <w:rPr>
                      <w:sz w:val="22"/>
                    </w:rPr>
                  </w:pPr>
                </w:p>
              </w:tc>
              <w:tc>
                <w:tcPr>
                  <w:tcW w:w="1271" w:type="dxa"/>
                  <w:vAlign w:val="center"/>
                </w:tcPr>
                <w:p>
                  <w:pPr>
                    <w:jc w:val="center"/>
                    <w:rPr>
                      <w:sz w:val="22"/>
                    </w:rPr>
                  </w:pPr>
                </w:p>
              </w:tc>
              <w:tc>
                <w:tcPr>
                  <w:tcW w:w="1280" w:type="dxa"/>
                  <w:vAlign w:val="center"/>
                </w:tcPr>
                <w:p>
                  <w:pPr>
                    <w:jc w:val="center"/>
                    <w:rPr>
                      <w:sz w:val="22"/>
                    </w:rPr>
                  </w:pPr>
                </w:p>
              </w:tc>
              <w:tc>
                <w:tcPr>
                  <w:tcW w:w="1134" w:type="dxa"/>
                  <w:vAlign w:val="center"/>
                </w:tcPr>
                <w:p>
                  <w:pPr>
                    <w:jc w:val="center"/>
                    <w:rPr>
                      <w:sz w:val="22"/>
                    </w:rPr>
                  </w:pPr>
                </w:p>
              </w:tc>
              <w:tc>
                <w:tcPr>
                  <w:tcW w:w="1249" w:type="dxa"/>
                  <w:vAlign w:val="center"/>
                </w:tcPr>
                <w:p>
                  <w:pPr>
                    <w:jc w:val="center"/>
                    <w:rPr>
                      <w:sz w:val="22"/>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626" w:type="dxa"/>
                  <w:vAlign w:val="center"/>
                </w:tcPr>
                <w:p>
                  <w:pPr>
                    <w:jc w:val="center"/>
                    <w:rPr>
                      <w:sz w:val="22"/>
                    </w:rPr>
                  </w:pPr>
                </w:p>
              </w:tc>
              <w:tc>
                <w:tcPr>
                  <w:tcW w:w="709" w:type="dxa"/>
                  <w:vAlign w:val="center"/>
                </w:tcPr>
                <w:p>
                  <w:pPr>
                    <w:jc w:val="center"/>
                    <w:rPr>
                      <w:sz w:val="22"/>
                    </w:rPr>
                  </w:pPr>
                </w:p>
              </w:tc>
              <w:tc>
                <w:tcPr>
                  <w:tcW w:w="1271" w:type="dxa"/>
                  <w:vAlign w:val="center"/>
                </w:tcPr>
                <w:p>
                  <w:pPr>
                    <w:jc w:val="center"/>
                    <w:rPr>
                      <w:sz w:val="22"/>
                    </w:rPr>
                  </w:pPr>
                </w:p>
              </w:tc>
              <w:tc>
                <w:tcPr>
                  <w:tcW w:w="1280" w:type="dxa"/>
                  <w:vAlign w:val="center"/>
                </w:tcPr>
                <w:p>
                  <w:pPr>
                    <w:jc w:val="center"/>
                    <w:rPr>
                      <w:sz w:val="22"/>
                    </w:rPr>
                  </w:pPr>
                </w:p>
              </w:tc>
              <w:tc>
                <w:tcPr>
                  <w:tcW w:w="1134" w:type="dxa"/>
                  <w:vAlign w:val="center"/>
                </w:tcPr>
                <w:p>
                  <w:pPr>
                    <w:jc w:val="center"/>
                    <w:rPr>
                      <w:sz w:val="22"/>
                    </w:rPr>
                  </w:pPr>
                </w:p>
              </w:tc>
              <w:tc>
                <w:tcPr>
                  <w:tcW w:w="1249" w:type="dxa"/>
                  <w:vAlign w:val="center"/>
                </w:tcPr>
                <w:p>
                  <w:pPr>
                    <w:jc w:val="center"/>
                    <w:rPr>
                      <w:sz w:val="22"/>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626" w:type="dxa"/>
                  <w:vAlign w:val="center"/>
                </w:tcPr>
                <w:p>
                  <w:pPr>
                    <w:jc w:val="center"/>
                    <w:rPr>
                      <w:sz w:val="22"/>
                    </w:rPr>
                  </w:pPr>
                </w:p>
              </w:tc>
              <w:tc>
                <w:tcPr>
                  <w:tcW w:w="709" w:type="dxa"/>
                  <w:vAlign w:val="center"/>
                </w:tcPr>
                <w:p>
                  <w:pPr>
                    <w:jc w:val="center"/>
                    <w:rPr>
                      <w:sz w:val="22"/>
                    </w:rPr>
                  </w:pPr>
                </w:p>
              </w:tc>
              <w:tc>
                <w:tcPr>
                  <w:tcW w:w="1271" w:type="dxa"/>
                  <w:vAlign w:val="center"/>
                </w:tcPr>
                <w:p>
                  <w:pPr>
                    <w:jc w:val="center"/>
                    <w:rPr>
                      <w:sz w:val="22"/>
                    </w:rPr>
                  </w:pPr>
                </w:p>
              </w:tc>
              <w:tc>
                <w:tcPr>
                  <w:tcW w:w="1280" w:type="dxa"/>
                  <w:vAlign w:val="center"/>
                </w:tcPr>
                <w:p>
                  <w:pPr>
                    <w:jc w:val="center"/>
                    <w:rPr>
                      <w:sz w:val="22"/>
                    </w:rPr>
                  </w:pPr>
                </w:p>
              </w:tc>
              <w:tc>
                <w:tcPr>
                  <w:tcW w:w="1134" w:type="dxa"/>
                  <w:vAlign w:val="center"/>
                </w:tcPr>
                <w:p>
                  <w:pPr>
                    <w:jc w:val="center"/>
                    <w:rPr>
                      <w:sz w:val="22"/>
                    </w:rPr>
                  </w:pPr>
                </w:p>
              </w:tc>
              <w:tc>
                <w:tcPr>
                  <w:tcW w:w="1249" w:type="dxa"/>
                  <w:vAlign w:val="center"/>
                </w:tcPr>
                <w:p>
                  <w:pPr>
                    <w:jc w:val="center"/>
                    <w:rPr>
                      <w:sz w:val="22"/>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626" w:type="dxa"/>
                  <w:vAlign w:val="center"/>
                </w:tcPr>
                <w:p>
                  <w:pPr>
                    <w:jc w:val="center"/>
                    <w:rPr>
                      <w:sz w:val="22"/>
                    </w:rPr>
                  </w:pPr>
                  <w:r>
                    <w:rPr>
                      <w:sz w:val="22"/>
                    </w:rPr>
                    <w:t>……</w:t>
                  </w:r>
                </w:p>
              </w:tc>
              <w:tc>
                <w:tcPr>
                  <w:tcW w:w="709" w:type="dxa"/>
                  <w:vAlign w:val="center"/>
                </w:tcPr>
                <w:p>
                  <w:pPr>
                    <w:jc w:val="center"/>
                    <w:rPr>
                      <w:sz w:val="22"/>
                    </w:rPr>
                  </w:pPr>
                </w:p>
              </w:tc>
              <w:tc>
                <w:tcPr>
                  <w:tcW w:w="1271" w:type="dxa"/>
                  <w:vAlign w:val="center"/>
                </w:tcPr>
                <w:p>
                  <w:pPr>
                    <w:jc w:val="center"/>
                    <w:rPr>
                      <w:sz w:val="22"/>
                    </w:rPr>
                  </w:pPr>
                </w:p>
              </w:tc>
              <w:tc>
                <w:tcPr>
                  <w:tcW w:w="1280" w:type="dxa"/>
                  <w:vAlign w:val="center"/>
                </w:tcPr>
                <w:p>
                  <w:pPr>
                    <w:jc w:val="center"/>
                    <w:rPr>
                      <w:sz w:val="22"/>
                    </w:rPr>
                  </w:pPr>
                </w:p>
              </w:tc>
              <w:tc>
                <w:tcPr>
                  <w:tcW w:w="1134" w:type="dxa"/>
                  <w:vAlign w:val="center"/>
                </w:tcPr>
                <w:p>
                  <w:pPr>
                    <w:jc w:val="center"/>
                    <w:rPr>
                      <w:sz w:val="22"/>
                    </w:rPr>
                  </w:pPr>
                </w:p>
              </w:tc>
              <w:tc>
                <w:tcPr>
                  <w:tcW w:w="1249" w:type="dxa"/>
                  <w:vAlign w:val="center"/>
                </w:tcPr>
                <w:p>
                  <w:pPr>
                    <w:jc w:val="center"/>
                    <w:rPr>
                      <w:sz w:val="22"/>
                    </w:rPr>
                  </w:pPr>
                </w:p>
              </w:tc>
            </w:tr>
          </w:tbl>
          <w:p>
            <w:pP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pPr>
            <w:r>
              <w:rPr>
                <w:rFonts w:hint="eastAsia"/>
                <w:color w:val="C00000"/>
              </w:rPr>
              <w:t>*</w:t>
            </w:r>
            <w:r>
              <w:rPr>
                <w:rFonts w:hint="eastAsia"/>
              </w:rPr>
              <w:t>考核方式 (Grading)</w:t>
            </w:r>
          </w:p>
        </w:tc>
        <w:tc>
          <w:tcPr>
            <w:tcW w:w="7518" w:type="dxa"/>
            <w:gridSpan w:val="7"/>
            <w:vAlign w:val="center"/>
          </w:tcPr>
          <w:p>
            <w:pPr>
              <w:jc w:val="left"/>
              <w:rPr>
                <w:sz w:val="22"/>
              </w:rPr>
            </w:pPr>
            <w:r>
              <w:rPr>
                <w:rFonts w:hint="eastAsia" w:ascii="PMingLiU" w:hAnsi="PMingLiU" w:eastAsia="PMingLiU"/>
                <w:sz w:val="22"/>
                <w:lang w:eastAsia="zh-TW"/>
              </w:rPr>
              <w:t xml:space="preserve">出席率或隨堂小考 </w:t>
            </w:r>
            <w:r>
              <w:rPr>
                <w:rFonts w:ascii="PMingLiU" w:hAnsi="PMingLiU" w:eastAsia="PMingLiU"/>
                <w:sz w:val="22"/>
                <w:lang w:eastAsia="zh-TW"/>
              </w:rPr>
              <w:t>30</w:t>
            </w:r>
            <w:r>
              <w:rPr>
                <w:rFonts w:ascii="PMingLiU" w:hAnsi="PMingLiU" w:eastAsia="PMingLiU"/>
                <w:sz w:val="22"/>
              </w:rPr>
              <w:t>%</w:t>
            </w:r>
            <w:r>
              <w:rPr>
                <w:rFonts w:hint="eastAsia" w:ascii="PMingLiU" w:hAnsi="PMingLiU" w:eastAsia="PMingLiU"/>
                <w:sz w:val="22"/>
              </w:rPr>
              <w:t>，期末考试</w:t>
            </w:r>
            <w:r>
              <w:rPr>
                <w:rFonts w:ascii="PMingLiU" w:hAnsi="PMingLiU" w:eastAsia="PMingLiU"/>
                <w:sz w:val="22"/>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pPr>
            <w:r>
              <w:rPr>
                <w:rFonts w:hint="eastAsia"/>
                <w:color w:val="C00000"/>
              </w:rPr>
              <w:t>*</w:t>
            </w:r>
            <w:r>
              <w:rPr>
                <w:rFonts w:hint="eastAsia"/>
              </w:rPr>
              <w:t>教材或参考资料(Textbooks &amp; Other Materials)</w:t>
            </w:r>
          </w:p>
        </w:tc>
        <w:tc>
          <w:tcPr>
            <w:tcW w:w="7518" w:type="dxa"/>
            <w:gridSpan w:val="7"/>
            <w:vAlign w:val="center"/>
          </w:tcPr>
          <w:p>
            <w:pPr>
              <w:jc w:val="left"/>
              <w:rPr>
                <w:color w:val="00B050"/>
                <w:sz w:val="22"/>
              </w:rPr>
            </w:pPr>
            <w:r>
              <w:rPr>
                <w:rFonts w:hint="eastAsia" w:ascii="PMingLiU" w:hAnsi="PMingLiU" w:eastAsia="PMingLiU"/>
                <w:sz w:val="22"/>
                <w:lang w:eastAsia="zh-TW"/>
              </w:rPr>
              <w:t>以教授自編教材講義及視頻為主</w:t>
            </w:r>
            <w:r>
              <w:rPr>
                <w:rFonts w:hint="eastAsia" w:ascii="標楷體" w:hAnsi="標楷體" w:eastAsia="標楷體"/>
                <w:sz w:val="22"/>
                <w:lang w:eastAsia="zh-TW"/>
              </w:rPr>
              <w:t>，</w:t>
            </w:r>
            <w:r>
              <w:rPr>
                <w:rFonts w:hint="eastAsia" w:ascii="PMingLiU" w:hAnsi="PMingLiU" w:eastAsia="PMingLiU"/>
                <w:sz w:val="22"/>
                <w:lang w:eastAsia="zh-TW"/>
              </w:rPr>
              <w:t>輔以部分建議閱讀書刊及文章。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其它（More）</w:t>
            </w:r>
          </w:p>
        </w:tc>
        <w:tc>
          <w:tcPr>
            <w:tcW w:w="7518" w:type="dxa"/>
            <w:gridSpan w:val="7"/>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备注（Notes）</w:t>
            </w:r>
          </w:p>
        </w:tc>
        <w:tc>
          <w:tcPr>
            <w:tcW w:w="7518" w:type="dxa"/>
            <w:gridSpan w:val="7"/>
            <w:vAlign w:val="center"/>
          </w:tcPr>
          <w:p>
            <w:pPr>
              <w:jc w:val="center"/>
              <w:rPr>
                <w:color w:val="00B050"/>
              </w:rPr>
            </w:pP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PMingLiU">
    <w:altName w:val="PMingLiU-ExtB"/>
    <w:panose1 w:val="02020500000000000000"/>
    <w:charset w:val="88"/>
    <w:family w:val="roman"/>
    <w:pitch w:val="default"/>
    <w:sig w:usb0="00000000" w:usb1="00000000" w:usb2="00000016" w:usb3="00000000" w:csb0="00100001" w:csb1="00000000"/>
  </w:font>
  <w:font w:name="Arial">
    <w:panose1 w:val="020B0604020202020204"/>
    <w:charset w:val="00"/>
    <w:family w:val="swiss"/>
    <w:pitch w:val="default"/>
    <w:sig w:usb0="E0002EFF" w:usb1="C0007843" w:usb2="00000009" w:usb3="00000000" w:csb0="400001FF" w:csb1="FFFF0000"/>
  </w:font>
  <w:font w:name="標楷體">
    <w:altName w:val="宋体"/>
    <w:panose1 w:val="03000509000000000000"/>
    <w:charset w:val="88"/>
    <w:family w:val="script"/>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w:t>
    </w:r>
    <w:r>
      <w:t>1</w:t>
    </w:r>
    <w:r>
      <w:rPr>
        <w:rFonts w:hint="eastAsia"/>
      </w:rPr>
      <w:t>9夏季学期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1D"/>
    <w:rsid w:val="00016D09"/>
    <w:rsid w:val="00026912"/>
    <w:rsid w:val="00046DFD"/>
    <w:rsid w:val="0006061D"/>
    <w:rsid w:val="00065C8F"/>
    <w:rsid w:val="000821B5"/>
    <w:rsid w:val="000A3107"/>
    <w:rsid w:val="000A4ABD"/>
    <w:rsid w:val="000A548F"/>
    <w:rsid w:val="000B4F6B"/>
    <w:rsid w:val="000B5B61"/>
    <w:rsid w:val="000C4BA4"/>
    <w:rsid w:val="000D7C3E"/>
    <w:rsid w:val="0010008C"/>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2EC7"/>
    <w:rsid w:val="00207DEF"/>
    <w:rsid w:val="00227A34"/>
    <w:rsid w:val="002428BC"/>
    <w:rsid w:val="0026026C"/>
    <w:rsid w:val="0026569D"/>
    <w:rsid w:val="0027360E"/>
    <w:rsid w:val="0028182B"/>
    <w:rsid w:val="0028463A"/>
    <w:rsid w:val="002A157D"/>
    <w:rsid w:val="002A5572"/>
    <w:rsid w:val="002A6549"/>
    <w:rsid w:val="002A7980"/>
    <w:rsid w:val="002B6537"/>
    <w:rsid w:val="002D4CDC"/>
    <w:rsid w:val="003036D4"/>
    <w:rsid w:val="00305CFE"/>
    <w:rsid w:val="003237D3"/>
    <w:rsid w:val="003365BE"/>
    <w:rsid w:val="00341CDD"/>
    <w:rsid w:val="00366702"/>
    <w:rsid w:val="003715C0"/>
    <w:rsid w:val="00377008"/>
    <w:rsid w:val="003913FE"/>
    <w:rsid w:val="003948E3"/>
    <w:rsid w:val="00395246"/>
    <w:rsid w:val="0039570D"/>
    <w:rsid w:val="003C4422"/>
    <w:rsid w:val="003D10F5"/>
    <w:rsid w:val="003D2213"/>
    <w:rsid w:val="003D3CE7"/>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2E58"/>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27A8D"/>
    <w:rsid w:val="00C46B87"/>
    <w:rsid w:val="00C73038"/>
    <w:rsid w:val="00C85828"/>
    <w:rsid w:val="00C91D52"/>
    <w:rsid w:val="00C97526"/>
    <w:rsid w:val="00CB685A"/>
    <w:rsid w:val="00CF32A8"/>
    <w:rsid w:val="00CF7312"/>
    <w:rsid w:val="00D130CC"/>
    <w:rsid w:val="00D1758F"/>
    <w:rsid w:val="00D23BC7"/>
    <w:rsid w:val="00D41A07"/>
    <w:rsid w:val="00D43323"/>
    <w:rsid w:val="00D44217"/>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EE0C8C"/>
    <w:rsid w:val="00F15F5A"/>
    <w:rsid w:val="00F262EB"/>
    <w:rsid w:val="00F46C0A"/>
    <w:rsid w:val="00F67475"/>
    <w:rsid w:val="00F746B7"/>
    <w:rsid w:val="00FC1AA0"/>
    <w:rsid w:val="00FC687D"/>
    <w:rsid w:val="00FE20EB"/>
    <w:rsid w:val="00FE3349"/>
    <w:rsid w:val="00FE4D40"/>
    <w:rsid w:val="00FF22DC"/>
    <w:rsid w:val="1D7B6EC1"/>
    <w:rsid w:val="326556B6"/>
    <w:rsid w:val="7D2255B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uiPriority w:val="99"/>
    <w:rPr>
      <w:color w:val="0000FF"/>
      <w:u w:val="non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0">
    <w:name w:val="List Paragraph"/>
    <w:basedOn w:val="1"/>
    <w:qFormat/>
    <w:uiPriority w:val="34"/>
    <w:pPr>
      <w:ind w:firstLine="420" w:firstLineChars="200"/>
    </w:pPr>
  </w:style>
  <w:style w:type="paragraph" w:customStyle="1" w:styleId="11">
    <w:name w:val="样式2"/>
    <w:basedOn w:val="1"/>
    <w:uiPriority w:val="0"/>
    <w:rPr>
      <w:rFonts w:ascii="宋体" w:hAnsi="宋体" w:eastAsia="宋体" w:cs="Symeteo"/>
      <w:bCs/>
      <w:color w:val="FF0000"/>
      <w:sz w:val="24"/>
      <w:szCs w:val="24"/>
    </w:rPr>
  </w:style>
  <w:style w:type="character" w:customStyle="1" w:styleId="12">
    <w:name w:val="註解方塊文字 字元"/>
    <w:basedOn w:val="5"/>
    <w:link w:val="2"/>
    <w:semiHidden/>
    <w:qFormat/>
    <w:uiPriority w:val="99"/>
    <w:rPr>
      <w:sz w:val="18"/>
      <w:szCs w:val="18"/>
    </w:rPr>
  </w:style>
  <w:style w:type="character" w:customStyle="1" w:styleId="13">
    <w:name w:val="頁首 字元"/>
    <w:basedOn w:val="5"/>
    <w:link w:val="4"/>
    <w:qFormat/>
    <w:uiPriority w:val="99"/>
    <w:rPr>
      <w:sz w:val="18"/>
      <w:szCs w:val="18"/>
    </w:rPr>
  </w:style>
  <w:style w:type="character" w:customStyle="1" w:styleId="14">
    <w:name w:val="頁尾 字元"/>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456</Words>
  <Characters>2600</Characters>
  <Lines>21</Lines>
  <Paragraphs>6</Paragraphs>
  <TotalTime>0</TotalTime>
  <ScaleCrop>false</ScaleCrop>
  <LinksUpToDate>false</LinksUpToDate>
  <CharactersWithSpaces>3050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2019-01-01T13:31:00Z</dcterms:created>
  <dc:creator>xiqiang yang</dc:creator>
  <cp:lastModifiedBy>丫丫</cp:lastModifiedBy>
  <cp:lastPrinted>2014-04-28T01:34:00Z</cp:lastPrinted>
  <dcterms:modified xsi:type="dcterms:W3CDTF">2019-01-02T03:18:18Z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