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0BF5" w:rsidRPr="001D0BF5" w:rsidRDefault="002B600E" w:rsidP="00F747D4">
      <w:pPr>
        <w:spacing w:afterLines="50" w:after="156"/>
        <w:jc w:val="center"/>
        <w:rPr>
          <w:b/>
          <w:sz w:val="32"/>
          <w:szCs w:val="32"/>
        </w:rPr>
      </w:pPr>
      <w:r>
        <w:rPr>
          <w:rFonts w:hint="eastAsia"/>
          <w:b/>
          <w:sz w:val="32"/>
          <w:szCs w:val="32"/>
        </w:rPr>
        <w:t>《风险与社会保障》</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shd w:val="clear" w:color="FFFFFF" w:themeColor="background1" w:fill="auto"/>
        <w:tblLook w:val="04A0" w:firstRow="1" w:lastRow="0" w:firstColumn="1" w:lastColumn="0" w:noHBand="0" w:noVBand="1"/>
      </w:tblPr>
      <w:tblGrid>
        <w:gridCol w:w="2406"/>
        <w:gridCol w:w="1265"/>
        <w:gridCol w:w="1515"/>
        <w:gridCol w:w="1477"/>
        <w:gridCol w:w="618"/>
        <w:gridCol w:w="941"/>
        <w:gridCol w:w="1692"/>
        <w:gridCol w:w="10"/>
      </w:tblGrid>
      <w:tr w:rsidR="001D0BF5" w:rsidTr="00BE758D">
        <w:trPr>
          <w:trHeight w:val="614"/>
        </w:trPr>
        <w:tc>
          <w:tcPr>
            <w:tcW w:w="9924" w:type="dxa"/>
            <w:gridSpan w:val="8"/>
            <w:shd w:val="clear" w:color="FFFFFF" w:themeColor="background1" w:fill="auto"/>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BE758D">
        <w:trPr>
          <w:trHeight w:val="559"/>
        </w:trPr>
        <w:tc>
          <w:tcPr>
            <w:tcW w:w="2406" w:type="dxa"/>
            <w:shd w:val="clear" w:color="FFFFFF" w:themeColor="background1" w:fill="auto"/>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shd w:val="clear" w:color="FFFFFF" w:themeColor="background1" w:fill="auto"/>
            <w:vAlign w:val="center"/>
          </w:tcPr>
          <w:p w:rsidR="00823ACC" w:rsidRPr="00BD118D" w:rsidRDefault="00403FAC" w:rsidP="00BD118D">
            <w:pPr>
              <w:jc w:val="center"/>
              <w:rPr>
                <w:w w:val="90"/>
              </w:rPr>
            </w:pPr>
            <w:r w:rsidRPr="00BD118D">
              <w:rPr>
                <w:sz w:val="18"/>
                <w:szCs w:val="18"/>
              </w:rPr>
              <w:t>SO937</w:t>
            </w:r>
          </w:p>
        </w:tc>
        <w:tc>
          <w:tcPr>
            <w:tcW w:w="1515" w:type="dxa"/>
            <w:shd w:val="clear" w:color="FFFFFF" w:themeColor="background1" w:fill="auto"/>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shd w:val="clear" w:color="FFFFFF" w:themeColor="background1" w:fill="auto"/>
            <w:vAlign w:val="center"/>
          </w:tcPr>
          <w:p w:rsidR="00823ACC" w:rsidRPr="001D0BF5" w:rsidRDefault="008F790D" w:rsidP="00A724E5">
            <w:pPr>
              <w:jc w:val="center"/>
            </w:pPr>
            <w:r>
              <w:rPr>
                <w:rFonts w:hint="eastAsia"/>
              </w:rPr>
              <w:t>32</w:t>
            </w:r>
          </w:p>
        </w:tc>
        <w:tc>
          <w:tcPr>
            <w:tcW w:w="1559" w:type="dxa"/>
            <w:gridSpan w:val="2"/>
            <w:shd w:val="clear" w:color="FFFFFF" w:themeColor="background1" w:fill="auto"/>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shd w:val="clear" w:color="FFFFFF" w:themeColor="background1" w:fill="auto"/>
            <w:vAlign w:val="center"/>
          </w:tcPr>
          <w:p w:rsidR="00823ACC" w:rsidRPr="00BD118D" w:rsidRDefault="00BD118D" w:rsidP="00BD118D">
            <w:pPr>
              <w:jc w:val="center"/>
            </w:pPr>
            <w:r w:rsidRPr="00BD118D">
              <w:rPr>
                <w:rFonts w:hint="eastAsia"/>
              </w:rPr>
              <w:t>2</w:t>
            </w:r>
          </w:p>
        </w:tc>
      </w:tr>
      <w:tr w:rsidR="001D0BF5" w:rsidTr="00BE758D">
        <w:trPr>
          <w:trHeight w:val="448"/>
        </w:trPr>
        <w:tc>
          <w:tcPr>
            <w:tcW w:w="2406" w:type="dxa"/>
            <w:vMerge w:val="restart"/>
            <w:shd w:val="clear" w:color="FFFFFF" w:themeColor="background1" w:fill="auto"/>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shd w:val="clear" w:color="FFFFFF" w:themeColor="background1" w:fill="auto"/>
          </w:tcPr>
          <w:p w:rsidR="001D0BF5" w:rsidRPr="002B600E" w:rsidRDefault="00686943" w:rsidP="002B600E">
            <w:pPr>
              <w:jc w:val="center"/>
            </w:pPr>
            <w:r w:rsidRPr="002B600E">
              <w:rPr>
                <w:rFonts w:hint="eastAsia"/>
              </w:rPr>
              <w:t>（中文）</w:t>
            </w:r>
            <w:r w:rsidR="00CC158D" w:rsidRPr="002B600E">
              <w:rPr>
                <w:rFonts w:hint="eastAsia"/>
              </w:rPr>
              <w:t>风险与社会保障</w:t>
            </w:r>
          </w:p>
        </w:tc>
      </w:tr>
      <w:tr w:rsidR="001D0BF5" w:rsidTr="00BE758D">
        <w:trPr>
          <w:trHeight w:val="411"/>
        </w:trPr>
        <w:tc>
          <w:tcPr>
            <w:tcW w:w="2406" w:type="dxa"/>
            <w:vMerge/>
            <w:shd w:val="clear" w:color="FFFFFF" w:themeColor="background1" w:fill="auto"/>
          </w:tcPr>
          <w:p w:rsidR="001D0BF5" w:rsidRPr="001D0BF5" w:rsidRDefault="001D0BF5" w:rsidP="007C626D">
            <w:pPr>
              <w:jc w:val="left"/>
            </w:pPr>
          </w:p>
        </w:tc>
        <w:tc>
          <w:tcPr>
            <w:tcW w:w="7518" w:type="dxa"/>
            <w:gridSpan w:val="7"/>
            <w:shd w:val="clear" w:color="FFFFFF" w:themeColor="background1" w:fill="auto"/>
          </w:tcPr>
          <w:p w:rsidR="001D0BF5" w:rsidRPr="002B600E" w:rsidRDefault="00686943" w:rsidP="002B600E">
            <w:pPr>
              <w:jc w:val="center"/>
            </w:pPr>
            <w:r w:rsidRPr="002B600E">
              <w:rPr>
                <w:rFonts w:hint="eastAsia"/>
              </w:rPr>
              <w:t>（英文）</w:t>
            </w:r>
            <w:r w:rsidR="00403FAC" w:rsidRPr="002B600E">
              <w:rPr>
                <w:rFonts w:hint="eastAsia"/>
              </w:rPr>
              <w:t>Risk and social security</w:t>
            </w:r>
          </w:p>
        </w:tc>
      </w:tr>
      <w:tr w:rsidR="001D0BF5" w:rsidTr="00BE758D">
        <w:trPr>
          <w:trHeight w:val="700"/>
        </w:trPr>
        <w:tc>
          <w:tcPr>
            <w:tcW w:w="2406" w:type="dxa"/>
            <w:shd w:val="clear" w:color="FFFFFF" w:themeColor="background1" w:fill="auto"/>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shd w:val="clear" w:color="FFFFFF" w:themeColor="background1" w:fill="auto"/>
            <w:vAlign w:val="center"/>
          </w:tcPr>
          <w:p w:rsidR="001D0BF5" w:rsidRPr="002B600E" w:rsidRDefault="00022150" w:rsidP="00823ACC">
            <w:pPr>
              <w:jc w:val="center"/>
            </w:pPr>
            <w:r w:rsidRPr="002B600E">
              <w:t>非行政管理专业的通识课程</w:t>
            </w:r>
          </w:p>
        </w:tc>
      </w:tr>
      <w:tr w:rsidR="00AE6C69" w:rsidTr="00BE758D">
        <w:tc>
          <w:tcPr>
            <w:tcW w:w="2406" w:type="dxa"/>
            <w:shd w:val="clear" w:color="FFFFFF" w:themeColor="background1" w:fill="auto"/>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shd w:val="clear" w:color="FFFFFF" w:themeColor="background1" w:fill="auto"/>
            <w:vAlign w:val="center"/>
          </w:tcPr>
          <w:p w:rsidR="00AE6C69" w:rsidRPr="001D0BF5" w:rsidRDefault="008F790D" w:rsidP="008F790D">
            <w:pPr>
              <w:jc w:val="center"/>
            </w:pPr>
            <w:r>
              <w:rPr>
                <w:rFonts w:hint="eastAsia"/>
              </w:rPr>
              <w:t>全校学生</w:t>
            </w:r>
          </w:p>
        </w:tc>
      </w:tr>
      <w:tr w:rsidR="001D0BF5" w:rsidTr="00BE758D">
        <w:tc>
          <w:tcPr>
            <w:tcW w:w="2406" w:type="dxa"/>
            <w:shd w:val="clear" w:color="FFFFFF" w:themeColor="background1" w:fill="auto"/>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shd w:val="clear" w:color="FFFFFF" w:themeColor="background1" w:fill="auto"/>
            <w:vAlign w:val="center"/>
          </w:tcPr>
          <w:p w:rsidR="001D0BF5" w:rsidRPr="001D0BF5" w:rsidRDefault="008F790D" w:rsidP="008F790D">
            <w:pPr>
              <w:jc w:val="center"/>
            </w:pPr>
            <w:r>
              <w:rPr>
                <w:rFonts w:hint="eastAsia"/>
              </w:rPr>
              <w:t>中文</w:t>
            </w:r>
          </w:p>
        </w:tc>
      </w:tr>
      <w:tr w:rsidR="001D0BF5" w:rsidTr="00BE758D">
        <w:tc>
          <w:tcPr>
            <w:tcW w:w="2406" w:type="dxa"/>
            <w:shd w:val="clear" w:color="FFFFFF" w:themeColor="background1" w:fill="auto"/>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shd w:val="clear" w:color="FFFFFF" w:themeColor="background1" w:fill="auto"/>
            <w:vAlign w:val="center"/>
          </w:tcPr>
          <w:p w:rsidR="001D0BF5" w:rsidRPr="001D0BF5" w:rsidRDefault="008F790D" w:rsidP="007C626D">
            <w:pPr>
              <w:jc w:val="center"/>
            </w:pPr>
            <w:r>
              <w:rPr>
                <w:rFonts w:hint="eastAsia"/>
              </w:rPr>
              <w:t>国际与公共事务学院</w:t>
            </w:r>
          </w:p>
        </w:tc>
      </w:tr>
      <w:tr w:rsidR="001D0BF5" w:rsidTr="00BE758D">
        <w:tc>
          <w:tcPr>
            <w:tcW w:w="2406" w:type="dxa"/>
            <w:shd w:val="clear" w:color="FFFFFF" w:themeColor="background1" w:fill="auto"/>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shd w:val="clear" w:color="FFFFFF" w:themeColor="background1" w:fill="auto"/>
            <w:vAlign w:val="center"/>
          </w:tcPr>
          <w:p w:rsidR="001D0BF5" w:rsidRPr="001D0BF5" w:rsidRDefault="008F790D" w:rsidP="008F790D">
            <w:pPr>
              <w:jc w:val="center"/>
            </w:pPr>
            <w:r>
              <w:rPr>
                <w:rFonts w:hint="eastAsia"/>
              </w:rPr>
              <w:t>无</w:t>
            </w:r>
          </w:p>
        </w:tc>
      </w:tr>
      <w:tr w:rsidR="001D0BF5" w:rsidTr="00BE758D">
        <w:trPr>
          <w:gridAfter w:val="1"/>
          <w:wAfter w:w="10" w:type="dxa"/>
        </w:trPr>
        <w:tc>
          <w:tcPr>
            <w:tcW w:w="2406" w:type="dxa"/>
            <w:shd w:val="clear" w:color="FFFFFF" w:themeColor="background1" w:fill="auto"/>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shd w:val="clear" w:color="FFFFFF" w:themeColor="background1" w:fill="auto"/>
            <w:vAlign w:val="center"/>
          </w:tcPr>
          <w:p w:rsidR="001D0BF5" w:rsidRDefault="008F790D" w:rsidP="007C626D">
            <w:pPr>
              <w:jc w:val="center"/>
            </w:pPr>
            <w:r>
              <w:rPr>
                <w:rFonts w:hint="eastAsia"/>
              </w:rPr>
              <w:t>张录法</w:t>
            </w:r>
          </w:p>
        </w:tc>
        <w:tc>
          <w:tcPr>
            <w:tcW w:w="2095" w:type="dxa"/>
            <w:gridSpan w:val="2"/>
            <w:shd w:val="clear" w:color="FFFFFF" w:themeColor="background1" w:fill="auto"/>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shd w:val="clear" w:color="FFFFFF" w:themeColor="background1" w:fill="auto"/>
            <w:vAlign w:val="center"/>
          </w:tcPr>
          <w:p w:rsidR="001D0BF5" w:rsidRPr="002B600E" w:rsidRDefault="008F790D" w:rsidP="007C626D">
            <w:pPr>
              <w:jc w:val="center"/>
            </w:pPr>
            <w:r w:rsidRPr="002B600E">
              <w:rPr>
                <w:rFonts w:hint="eastAsia"/>
              </w:rPr>
              <w:t>文明的基石——社会保障</w:t>
            </w:r>
          </w:p>
        </w:tc>
      </w:tr>
      <w:tr w:rsidR="001D0BF5" w:rsidTr="009B4895">
        <w:trPr>
          <w:trHeight w:val="1728"/>
        </w:trPr>
        <w:tc>
          <w:tcPr>
            <w:tcW w:w="2406" w:type="dxa"/>
            <w:shd w:val="clear" w:color="FFFFFF" w:themeColor="background1" w:fill="auto"/>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shd w:val="clear" w:color="FFFFFF" w:themeColor="background1" w:fill="auto"/>
            <w:vAlign w:val="center"/>
          </w:tcPr>
          <w:p w:rsidR="00022150" w:rsidRPr="002B600E" w:rsidRDefault="00022150" w:rsidP="002B600E">
            <w:pPr>
              <w:ind w:firstLineChars="200" w:firstLine="420"/>
            </w:pPr>
            <w:r w:rsidRPr="002B600E">
              <w:t>在人类的历史上，我们总是祈求风调雨顺、安居乐业、健康幸福之美好愿望，但由于风险的存在，我们常常是无法达到这样的状态。某种意义讲，人类社会就是一种风险社会，人类的发展史也可以被视为一部应对不同风险的历史，在这个过程中也总结形成了不同的保障制度。工业化社会后，随着社会风险的急遽增加，原有的保障制度难以继续满足社会的需求，因此社会保障萌发、形成并逐步发展成为应对社会风险、促进和维持社会稳定和和谐最重要的制度之一，其健全程度也成为衡量一个社会文明程度的重要标志。</w:t>
            </w:r>
          </w:p>
          <w:p w:rsidR="008F790D" w:rsidRPr="002B600E" w:rsidRDefault="00022150" w:rsidP="002B600E">
            <w:pPr>
              <w:ind w:firstLineChars="200" w:firstLine="420"/>
            </w:pPr>
            <w:r w:rsidRPr="002B600E">
              <w:t>在我国，从改革开放伊始，尤其是上世纪</w:t>
            </w:r>
            <w:r w:rsidRPr="002B600E">
              <w:t>90</w:t>
            </w:r>
            <w:r w:rsidRPr="002B600E">
              <w:t>年代后随着经济、社会、人口等多重转轨并行导致中国的社会风险也进入了一个凸显期，这些风险主要包括：年老风险、疾病风险、失业风险、伤残风险、生育风险、住房风险、贫困风险、灾害风险等。为防范和应对这些风险的发生，就需要建立起相应的社会保障系统，以化解各种风险，最终达到</w:t>
            </w:r>
            <w:r w:rsidRPr="002B600E">
              <w:t>“</w:t>
            </w:r>
            <w:r w:rsidRPr="002B600E">
              <w:t>老有所养、病有所医、壮有所用、伤有所扶、育有所补、住有所居、学有所供、贫有所济、灾有所援</w:t>
            </w:r>
            <w:r w:rsidRPr="002B600E">
              <w:t>”</w:t>
            </w:r>
            <w:r w:rsidRPr="002B600E">
              <w:t>之目标，有利于减少社会震荡，从而社会和谐，民有所乐。</w:t>
            </w:r>
          </w:p>
          <w:p w:rsidR="00022150" w:rsidRPr="002B600E" w:rsidRDefault="00022150" w:rsidP="005031D5">
            <w:r w:rsidRPr="002B600E">
              <w:t xml:space="preserve">   </w:t>
            </w:r>
            <w:r w:rsidR="002B600E">
              <w:rPr>
                <w:rFonts w:hint="eastAsia"/>
              </w:rPr>
              <w:t xml:space="preserve">  </w:t>
            </w:r>
            <w:r w:rsidRPr="002B600E">
              <w:t>从社会保障制度本身来讲，它的目标就是保障每一个民众不管面临何种风险都能够保证基本生活或者最低生活，从而保证社会的公平进而实现社会的稳定和发展。这种内在的属性决定了其责任主体是国家和社会。但国内外社会保障的发展改革经验又无一不在证明，虽然这个制度是政府主导的，但它本质上是一个</w:t>
            </w:r>
            <w:r w:rsidRPr="002B600E">
              <w:t>“</w:t>
            </w:r>
            <w:r w:rsidRPr="002B600E">
              <w:t>我为人人、人人为我</w:t>
            </w:r>
            <w:r w:rsidRPr="002B600E">
              <w:t>”</w:t>
            </w:r>
            <w:r w:rsidRPr="002B600E">
              <w:t>的制度，只有每一个公民都成为健全人格和负责任的公民，主动维系这个制度并减少整体的道德风险，社会保障制度才能完善，民生的风险才</w:t>
            </w:r>
            <w:r w:rsidRPr="002B600E">
              <w:lastRenderedPageBreak/>
              <w:t>能得到有效的应对。而大学生尤其是交大的学生，肩负着为祖国</w:t>
            </w:r>
            <w:r w:rsidRPr="002B600E">
              <w:t>“</w:t>
            </w:r>
            <w:r w:rsidRPr="002B600E">
              <w:t>为生民立命，为万世开太平</w:t>
            </w:r>
            <w:r w:rsidRPr="002B600E">
              <w:t>”</w:t>
            </w:r>
            <w:r w:rsidRPr="002B600E">
              <w:t>的责任，所以对事关民生亦关乎自身的社会保障制度必须了然于胸。</w:t>
            </w:r>
          </w:p>
          <w:p w:rsidR="001D0BF5" w:rsidRPr="009B4895" w:rsidRDefault="001D0BF5" w:rsidP="005031D5"/>
        </w:tc>
      </w:tr>
      <w:tr w:rsidR="001D0BF5" w:rsidTr="009B4895">
        <w:trPr>
          <w:trHeight w:val="1633"/>
        </w:trPr>
        <w:tc>
          <w:tcPr>
            <w:tcW w:w="2406" w:type="dxa"/>
            <w:shd w:val="clear" w:color="FFFFFF" w:themeColor="background1" w:fill="auto"/>
            <w:vAlign w:val="center"/>
          </w:tcPr>
          <w:p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shd w:val="clear" w:color="auto" w:fill="FFFFFF" w:themeFill="background1"/>
            <w:vAlign w:val="center"/>
          </w:tcPr>
          <w:p w:rsidR="00940C94" w:rsidRPr="00940C94" w:rsidRDefault="00940C94" w:rsidP="00940C94">
            <w:pPr>
              <w:ind w:firstLineChars="200" w:firstLine="420"/>
            </w:pPr>
            <w:r w:rsidRPr="00940C94">
              <w:t xml:space="preserve">In the history of human being, we always pray for good weather, live and work in peace, health and happiness, but because of the existence of risk, we are unable to </w:t>
            </w:r>
            <w:r w:rsidRPr="00940C94">
              <w:rPr>
                <w:rFonts w:hint="eastAsia"/>
              </w:rPr>
              <w:t>make all these wishes come true</w:t>
            </w:r>
            <w:r w:rsidRPr="00940C94">
              <w:t>. In a sense, the human society</w:t>
            </w:r>
            <w:r w:rsidRPr="00940C94">
              <w:rPr>
                <w:rFonts w:hint="eastAsia"/>
              </w:rPr>
              <w:t xml:space="preserve"> whose</w:t>
            </w:r>
            <w:r w:rsidRPr="00940C94">
              <w:t xml:space="preserve"> development can be regarded as </w:t>
            </w:r>
            <w:r w:rsidRPr="00940C94">
              <w:rPr>
                <w:rFonts w:hint="eastAsia"/>
              </w:rPr>
              <w:t xml:space="preserve">history of a </w:t>
            </w:r>
            <w:r w:rsidRPr="00940C94">
              <w:t>response to the different risk is a risk society</w:t>
            </w:r>
            <w:r w:rsidRPr="00940C94">
              <w:rPr>
                <w:rFonts w:hint="eastAsia"/>
              </w:rPr>
              <w:t>.</w:t>
            </w:r>
            <w:r w:rsidRPr="00940C94">
              <w:t xml:space="preserve"> </w:t>
            </w:r>
            <w:r w:rsidRPr="00940C94">
              <w:rPr>
                <w:rFonts w:hint="eastAsia"/>
              </w:rPr>
              <w:t>After i</w:t>
            </w:r>
            <w:r w:rsidRPr="00940C94">
              <w:t>ndustrialized society, along with the social risk increased sharply, the original security system cannot meet the needs of society, so social security</w:t>
            </w:r>
            <w:r w:rsidRPr="00940C94">
              <w:rPr>
                <w:rFonts w:hint="eastAsia"/>
              </w:rPr>
              <w:t xml:space="preserve"> </w:t>
            </w:r>
            <w:r w:rsidRPr="00940C94">
              <w:t>gradually developed into a</w:t>
            </w:r>
            <w:r w:rsidRPr="00940C94">
              <w:rPr>
                <w:rFonts w:hint="eastAsia"/>
              </w:rPr>
              <w:t xml:space="preserve">n </w:t>
            </w:r>
            <w:r w:rsidRPr="00940C94">
              <w:t xml:space="preserve">important system </w:t>
            </w:r>
            <w:r w:rsidRPr="00940C94">
              <w:rPr>
                <w:rFonts w:hint="eastAsia"/>
              </w:rPr>
              <w:t xml:space="preserve">to </w:t>
            </w:r>
            <w:r w:rsidRPr="00940C94">
              <w:t>deal with social risks</w:t>
            </w:r>
            <w:r w:rsidRPr="00940C94">
              <w:rPr>
                <w:rFonts w:hint="eastAsia"/>
              </w:rPr>
              <w:t xml:space="preserve"> and </w:t>
            </w:r>
            <w:r w:rsidRPr="00940C94">
              <w:t>maintain social stability and harmony</w:t>
            </w:r>
            <w:r w:rsidRPr="00940C94">
              <w:rPr>
                <w:rFonts w:hint="eastAsia"/>
              </w:rPr>
              <w:t>.</w:t>
            </w:r>
          </w:p>
          <w:p w:rsidR="00940C94" w:rsidRPr="00940C94" w:rsidRDefault="00940C94" w:rsidP="00940C94">
            <w:r w:rsidRPr="00940C94">
              <w:rPr>
                <w:rFonts w:hint="eastAsia"/>
              </w:rPr>
              <w:t xml:space="preserve">    </w:t>
            </w:r>
            <w:r w:rsidRPr="00940C94">
              <w:t>In China, with the development of economic, soc</w:t>
            </w:r>
            <w:r w:rsidRPr="00940C94">
              <w:rPr>
                <w:rFonts w:hint="eastAsia"/>
              </w:rPr>
              <w:t>iety</w:t>
            </w:r>
            <w:r w:rsidRPr="00940C94">
              <w:t>, demographic</w:t>
            </w:r>
            <w:r w:rsidRPr="00940C94">
              <w:rPr>
                <w:rFonts w:hint="eastAsia"/>
              </w:rPr>
              <w:t xml:space="preserve"> in 1990s, </w:t>
            </w:r>
            <w:r w:rsidRPr="00940C94">
              <w:t xml:space="preserve">multiple parallel transformations leads to </w:t>
            </w:r>
            <w:r w:rsidRPr="00940C94">
              <w:rPr>
                <w:rFonts w:hint="eastAsia"/>
              </w:rPr>
              <w:t xml:space="preserve">serious </w:t>
            </w:r>
            <w:r w:rsidRPr="00940C94">
              <w:t>social risk</w:t>
            </w:r>
            <w:r w:rsidRPr="00940C94">
              <w:rPr>
                <w:rFonts w:hint="eastAsia"/>
              </w:rPr>
              <w:t>, such as</w:t>
            </w:r>
            <w:r w:rsidRPr="00940C94">
              <w:t xml:space="preserve"> the risk of disease, old age, disability, unemployment </w:t>
            </w:r>
            <w:r w:rsidRPr="00940C94">
              <w:rPr>
                <w:rFonts w:hint="eastAsia"/>
              </w:rPr>
              <w:t xml:space="preserve">and </w:t>
            </w:r>
            <w:r w:rsidRPr="00940C94">
              <w:t>poverty. In order to deal with the occurrence of these risks, we need to establish a social security system</w:t>
            </w:r>
            <w:r w:rsidRPr="00940C94">
              <w:rPr>
                <w:rFonts w:hint="eastAsia"/>
              </w:rPr>
              <w:t>, which</w:t>
            </w:r>
            <w:r w:rsidRPr="00940C94">
              <w:t xml:space="preserve"> </w:t>
            </w:r>
            <w:r w:rsidRPr="00940C94">
              <w:rPr>
                <w:rFonts w:hint="eastAsia"/>
              </w:rPr>
              <w:t xml:space="preserve">would </w:t>
            </w:r>
            <w:r w:rsidRPr="00940C94">
              <w:t>reduce</w:t>
            </w:r>
            <w:r w:rsidRPr="00940C94">
              <w:rPr>
                <w:rFonts w:hint="eastAsia"/>
              </w:rPr>
              <w:t xml:space="preserve"> </w:t>
            </w:r>
            <w:r w:rsidRPr="00940C94">
              <w:t xml:space="preserve">social turmoil, </w:t>
            </w:r>
            <w:r w:rsidRPr="00940C94">
              <w:rPr>
                <w:rFonts w:hint="eastAsia"/>
              </w:rPr>
              <w:t xml:space="preserve">develop a </w:t>
            </w:r>
            <w:r w:rsidRPr="00940C94">
              <w:t>harmon</w:t>
            </w:r>
            <w:r w:rsidRPr="00940C94">
              <w:rPr>
                <w:rFonts w:hint="eastAsia"/>
              </w:rPr>
              <w:t>ious and happy</w:t>
            </w:r>
            <w:r w:rsidRPr="00940C94">
              <w:t xml:space="preserve"> social</w:t>
            </w:r>
            <w:r w:rsidRPr="00940C94">
              <w:rPr>
                <w:rFonts w:hint="eastAsia"/>
              </w:rPr>
              <w:t>.</w:t>
            </w:r>
          </w:p>
          <w:p w:rsidR="00940C94" w:rsidRPr="00940C94" w:rsidRDefault="00940C94" w:rsidP="00940C94">
            <w:r w:rsidRPr="00940C94">
              <w:rPr>
                <w:rFonts w:hint="eastAsia"/>
              </w:rPr>
              <w:t xml:space="preserve">    The</w:t>
            </w:r>
            <w:r w:rsidRPr="00940C94">
              <w:t xml:space="preserve"> goal </w:t>
            </w:r>
            <w:r w:rsidRPr="00940C94">
              <w:rPr>
                <w:rFonts w:hint="eastAsia"/>
              </w:rPr>
              <w:t xml:space="preserve">of </w:t>
            </w:r>
            <w:r w:rsidRPr="00940C94">
              <w:t>social security system</w:t>
            </w:r>
            <w:r w:rsidRPr="00940C94">
              <w:rPr>
                <w:rFonts w:hint="eastAsia"/>
              </w:rPr>
              <w:t xml:space="preserve"> </w:t>
            </w:r>
            <w:r w:rsidRPr="00940C94">
              <w:t>is to</w:t>
            </w:r>
            <w:r w:rsidRPr="00940C94">
              <w:rPr>
                <w:rFonts w:hint="eastAsia"/>
              </w:rPr>
              <w:t xml:space="preserve"> </w:t>
            </w:r>
            <w:r w:rsidRPr="00940C94">
              <w:t>guarantee</w:t>
            </w:r>
            <w:r w:rsidRPr="00940C94">
              <w:rPr>
                <w:rFonts w:hint="eastAsia"/>
              </w:rPr>
              <w:t xml:space="preserve"> everyone</w:t>
            </w:r>
            <w:r w:rsidRPr="00940C94">
              <w:t>’</w:t>
            </w:r>
            <w:r w:rsidRPr="00940C94">
              <w:rPr>
                <w:rFonts w:hint="eastAsia"/>
              </w:rPr>
              <w:t>s</w:t>
            </w:r>
            <w:r w:rsidRPr="00940C94">
              <w:t xml:space="preserve"> basic life </w:t>
            </w:r>
            <w:r w:rsidRPr="00940C94">
              <w:rPr>
                <w:rFonts w:hint="eastAsia"/>
              </w:rPr>
              <w:t>and</w:t>
            </w:r>
            <w:r w:rsidRPr="00940C94">
              <w:t xml:space="preserve"> minimum living, and ensure the realization of social equity</w:t>
            </w:r>
            <w:r w:rsidRPr="00940C94">
              <w:rPr>
                <w:rFonts w:hint="eastAsia"/>
              </w:rPr>
              <w:t xml:space="preserve">, </w:t>
            </w:r>
            <w:r w:rsidRPr="00940C94">
              <w:t xml:space="preserve">social stability and development. </w:t>
            </w:r>
            <w:r w:rsidRPr="00940C94">
              <w:rPr>
                <w:rFonts w:hint="eastAsia"/>
              </w:rPr>
              <w:t xml:space="preserve">This kind of </w:t>
            </w:r>
            <w:r w:rsidRPr="00940C94">
              <w:t>intrinsic property determines its</w:t>
            </w:r>
            <w:r w:rsidRPr="00940C94">
              <w:rPr>
                <w:rFonts w:hint="eastAsia"/>
              </w:rPr>
              <w:t xml:space="preserve"> </w:t>
            </w:r>
            <w:r w:rsidRPr="00940C94">
              <w:t>responsibilit</w:t>
            </w:r>
            <w:r w:rsidRPr="00940C94">
              <w:rPr>
                <w:rFonts w:hint="eastAsia"/>
              </w:rPr>
              <w:t xml:space="preserve">y subject is </w:t>
            </w:r>
            <w:r w:rsidRPr="00940C94">
              <w:t xml:space="preserve">state and society. But the development of </w:t>
            </w:r>
            <w:r w:rsidRPr="00940C94">
              <w:rPr>
                <w:rFonts w:hint="eastAsia"/>
              </w:rPr>
              <w:t xml:space="preserve">worldly </w:t>
            </w:r>
            <w:r w:rsidRPr="00940C94">
              <w:t xml:space="preserve">social security reform experience </w:t>
            </w:r>
            <w:r w:rsidRPr="00940C94">
              <w:rPr>
                <w:rFonts w:hint="eastAsia"/>
              </w:rPr>
              <w:t xml:space="preserve">shows that </w:t>
            </w:r>
            <w:r w:rsidRPr="00940C94">
              <w:t>although the system is dominated by the government, but it is essentially a "I for all, all for me" system</w:t>
            </w:r>
            <w:r w:rsidRPr="00940C94">
              <w:rPr>
                <w:rFonts w:hint="eastAsia"/>
              </w:rPr>
              <w:t>. To</w:t>
            </w:r>
            <w:r w:rsidRPr="00940C94">
              <w:t xml:space="preserve"> maintain the system and reduce</w:t>
            </w:r>
            <w:r w:rsidRPr="00940C94">
              <w:rPr>
                <w:rFonts w:hint="eastAsia"/>
              </w:rPr>
              <w:t xml:space="preserve"> </w:t>
            </w:r>
            <w:r w:rsidRPr="00940C94">
              <w:t>moral risk</w:t>
            </w:r>
            <w:r w:rsidRPr="00940C94">
              <w:rPr>
                <w:rFonts w:hint="eastAsia"/>
              </w:rPr>
              <w:t xml:space="preserve">, all of us are request to be </w:t>
            </w:r>
            <w:r w:rsidRPr="00940C94">
              <w:t>sound personality and responsible citizens.</w:t>
            </w:r>
            <w:r w:rsidRPr="00940C94">
              <w:rPr>
                <w:rFonts w:hint="eastAsia"/>
              </w:rPr>
              <w:t xml:space="preserve"> </w:t>
            </w:r>
            <w:r w:rsidRPr="00940C94">
              <w:t xml:space="preserve">College students, especially students </w:t>
            </w:r>
            <w:r w:rsidRPr="00940C94">
              <w:rPr>
                <w:rFonts w:hint="eastAsia"/>
              </w:rPr>
              <w:t xml:space="preserve">of Shanghai </w:t>
            </w:r>
            <w:proofErr w:type="spellStart"/>
            <w:r w:rsidRPr="00940C94">
              <w:t>Jiaotong</w:t>
            </w:r>
            <w:proofErr w:type="spellEnd"/>
            <w:r w:rsidRPr="00940C94">
              <w:t xml:space="preserve"> University,</w:t>
            </w:r>
            <w:r w:rsidRPr="00940C94">
              <w:rPr>
                <w:rFonts w:hint="eastAsia"/>
              </w:rPr>
              <w:t xml:space="preserve"> who</w:t>
            </w:r>
            <w:r w:rsidRPr="00940C94">
              <w:t xml:space="preserve"> have the responsibility </w:t>
            </w:r>
            <w:r w:rsidRPr="00940C94">
              <w:rPr>
                <w:rFonts w:hint="eastAsia"/>
              </w:rPr>
              <w:t xml:space="preserve">of maintain </w:t>
            </w:r>
            <w:r w:rsidRPr="00940C94">
              <w:t xml:space="preserve">eternal </w:t>
            </w:r>
            <w:r w:rsidRPr="00940C94">
              <w:rPr>
                <w:rFonts w:hint="eastAsia"/>
              </w:rPr>
              <w:t>should learn some knowledge</w:t>
            </w:r>
            <w:r w:rsidRPr="00940C94">
              <w:t xml:space="preserve"> about social security system.</w:t>
            </w:r>
          </w:p>
          <w:p w:rsidR="00BE758D" w:rsidRPr="00940C94" w:rsidRDefault="00BE758D" w:rsidP="00940C94"/>
        </w:tc>
      </w:tr>
      <w:tr w:rsidR="000A548F" w:rsidTr="00BE758D">
        <w:trPr>
          <w:trHeight w:val="557"/>
        </w:trPr>
        <w:tc>
          <w:tcPr>
            <w:tcW w:w="9924" w:type="dxa"/>
            <w:gridSpan w:val="8"/>
            <w:shd w:val="clear" w:color="FFFFFF" w:themeColor="background1" w:fill="auto"/>
            <w:vAlign w:val="center"/>
          </w:tcPr>
          <w:p w:rsidR="000A548F" w:rsidRPr="002B600E" w:rsidRDefault="000A548F" w:rsidP="00686943">
            <w:r w:rsidRPr="002B600E">
              <w:rPr>
                <w:rFonts w:hint="eastAsia"/>
              </w:rPr>
              <w:t>课程教学大纲（</w:t>
            </w:r>
            <w:r w:rsidRPr="002B600E">
              <w:t>course syllabus</w:t>
            </w:r>
            <w:r w:rsidRPr="002B600E">
              <w:rPr>
                <w:rFonts w:hint="eastAsia"/>
              </w:rPr>
              <w:t>）</w:t>
            </w:r>
          </w:p>
        </w:tc>
      </w:tr>
      <w:tr w:rsidR="001D0BF5" w:rsidTr="00BE758D">
        <w:trPr>
          <w:trHeight w:val="2696"/>
        </w:trPr>
        <w:tc>
          <w:tcPr>
            <w:tcW w:w="2406" w:type="dxa"/>
            <w:shd w:val="clear" w:color="FFFFFF" w:themeColor="background1" w:fill="auto"/>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shd w:val="clear" w:color="FFFFFF" w:themeColor="background1" w:fill="auto"/>
            <w:vAlign w:val="center"/>
          </w:tcPr>
          <w:p w:rsidR="00022150" w:rsidRPr="002B600E" w:rsidRDefault="00022150" w:rsidP="007C626D">
            <w:r w:rsidRPr="002B600E">
              <w:t>本课程的目标是：</w:t>
            </w:r>
            <w:r w:rsidRPr="002B600E">
              <w:t xml:space="preserve"> </w:t>
            </w:r>
          </w:p>
          <w:p w:rsidR="001D0BF5" w:rsidRPr="002B600E" w:rsidRDefault="00022150" w:rsidP="007C626D">
            <w:r w:rsidRPr="002B600E">
              <w:rPr>
                <w:rFonts w:hint="eastAsia"/>
              </w:rPr>
              <w:t>1.</w:t>
            </w:r>
            <w:r w:rsidRPr="002B600E">
              <w:t>让同学了解中国社会多重转型所带来的养老、医疗、失业、贫困等社会风险及其所引致的多元化社会保障需求；</w:t>
            </w:r>
            <w:r w:rsidRPr="002B600E">
              <w:t xml:space="preserve"> </w:t>
            </w:r>
            <w:r w:rsidRPr="002B600E">
              <w:br/>
            </w:r>
            <w:r w:rsidRPr="002B600E">
              <w:rPr>
                <w:rFonts w:hint="eastAsia"/>
              </w:rPr>
              <w:t>2.</w:t>
            </w:r>
            <w:r w:rsidRPr="002B600E">
              <w:t>在对社会保障基础理论进行必要铺垫的基础上，以问题为导向，引导学生探求如何通过完善社会保障制度来解决目前各种风险的思路和举措；</w:t>
            </w:r>
            <w:r w:rsidRPr="002B600E">
              <w:t xml:space="preserve"> </w:t>
            </w:r>
            <w:r w:rsidRPr="002B600E">
              <w:br/>
            </w:r>
            <w:r w:rsidRPr="002B600E">
              <w:rPr>
                <w:rFonts w:hint="eastAsia"/>
              </w:rPr>
              <w:t>3.</w:t>
            </w:r>
            <w:r w:rsidRPr="002B600E">
              <w:t>增强学生对复杂系统的综合分析能力和解决问题的能力，培养同学对社会保障的权利和责任意识。</w:t>
            </w:r>
          </w:p>
          <w:p w:rsidR="00686943" w:rsidRPr="002B600E" w:rsidRDefault="00686943" w:rsidP="00022150"/>
        </w:tc>
      </w:tr>
      <w:tr w:rsidR="000A548F" w:rsidTr="00BE758D">
        <w:tc>
          <w:tcPr>
            <w:tcW w:w="2406" w:type="dxa"/>
            <w:shd w:val="clear" w:color="FFFFFF" w:themeColor="background1" w:fill="auto"/>
            <w:vAlign w:val="center"/>
          </w:tcPr>
          <w:p w:rsidR="000A548F" w:rsidRPr="001D0BF5" w:rsidRDefault="000A548F" w:rsidP="007C626D">
            <w:pPr>
              <w:spacing w:line="460" w:lineRule="exact"/>
              <w:jc w:val="center"/>
            </w:pPr>
            <w:r w:rsidRPr="0074127F">
              <w:rPr>
                <w:rFonts w:hint="eastAsia"/>
                <w:color w:val="C00000"/>
              </w:rPr>
              <w:t>*</w:t>
            </w:r>
            <w:r w:rsidRPr="001D0BF5">
              <w:rPr>
                <w:rFonts w:hint="eastAsia"/>
              </w:rPr>
              <w:t>教学内容、进度安排及要求</w:t>
            </w:r>
          </w:p>
          <w:p w:rsidR="000A548F" w:rsidRPr="001D0BF5" w:rsidRDefault="000A548F" w:rsidP="007C626D">
            <w:pPr>
              <w:spacing w:line="460" w:lineRule="exact"/>
              <w:jc w:val="center"/>
            </w:pPr>
            <w:r w:rsidRPr="001D0BF5">
              <w:rPr>
                <w:rFonts w:hint="eastAsia"/>
              </w:rPr>
              <w:t>(</w:t>
            </w:r>
            <w:r w:rsidRPr="001D0BF5">
              <w:t>Class Schedule</w:t>
            </w:r>
          </w:p>
          <w:p w:rsidR="000A548F" w:rsidRPr="001D0BF5" w:rsidRDefault="000A548F" w:rsidP="007C626D">
            <w:pPr>
              <w:spacing w:line="460" w:lineRule="exact"/>
              <w:jc w:val="center"/>
            </w:pPr>
            <w:r w:rsidRPr="001D0BF5">
              <w:rPr>
                <w:rFonts w:hint="eastAsia"/>
              </w:rPr>
              <w:t xml:space="preserve">&amp; </w:t>
            </w:r>
            <w:r w:rsidRPr="001D0BF5">
              <w:t>Requirements</w:t>
            </w:r>
            <w:r w:rsidRPr="001D0BF5">
              <w:rPr>
                <w:rFonts w:hint="eastAsia"/>
              </w:rPr>
              <w:t>)</w:t>
            </w:r>
          </w:p>
        </w:tc>
        <w:tc>
          <w:tcPr>
            <w:tcW w:w="7518" w:type="dxa"/>
            <w:gridSpan w:val="7"/>
            <w:shd w:val="clear" w:color="FFFFFF" w:themeColor="background1" w:fill="auto"/>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535"/>
              <w:gridCol w:w="966"/>
              <w:gridCol w:w="1162"/>
            </w:tblGrid>
            <w:tr w:rsidR="000A548F" w:rsidTr="008E2084">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535" w:type="dxa"/>
                </w:tcPr>
                <w:p w:rsidR="000A548F" w:rsidRPr="001D0BF5" w:rsidRDefault="000A548F" w:rsidP="007C626D">
                  <w:pPr>
                    <w:jc w:val="center"/>
                  </w:pPr>
                  <w:r w:rsidRPr="001D0BF5">
                    <w:rPr>
                      <w:rFonts w:hint="eastAsia"/>
                    </w:rPr>
                    <w:t>作业及要求</w:t>
                  </w:r>
                </w:p>
              </w:tc>
              <w:tc>
                <w:tcPr>
                  <w:tcW w:w="96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8E2084">
              <w:trPr>
                <w:trHeight w:val="520"/>
              </w:trPr>
              <w:tc>
                <w:tcPr>
                  <w:tcW w:w="1456" w:type="dxa"/>
                  <w:vAlign w:val="center"/>
                </w:tcPr>
                <w:p w:rsidR="000A548F" w:rsidRPr="001D0BF5" w:rsidRDefault="00022150" w:rsidP="00686943">
                  <w:pPr>
                    <w:jc w:val="center"/>
                  </w:pPr>
                  <w:r>
                    <w:rPr>
                      <w:rFonts w:hint="eastAsia"/>
                    </w:rPr>
                    <w:t>第一讲</w:t>
                  </w:r>
                  <w:r>
                    <w:rPr>
                      <w:rFonts w:hint="eastAsia"/>
                    </w:rPr>
                    <w:t xml:space="preserve"> </w:t>
                  </w:r>
                  <w:r>
                    <w:rPr>
                      <w:rFonts w:hint="eastAsia"/>
                    </w:rPr>
                    <w:t>绪论</w:t>
                  </w:r>
                </w:p>
              </w:tc>
              <w:tc>
                <w:tcPr>
                  <w:tcW w:w="816" w:type="dxa"/>
                  <w:vAlign w:val="center"/>
                </w:tcPr>
                <w:p w:rsidR="000A548F" w:rsidRPr="001D0BF5" w:rsidRDefault="000710E2" w:rsidP="00686943">
                  <w:pPr>
                    <w:jc w:val="center"/>
                  </w:pPr>
                  <w:r>
                    <w:t>6</w:t>
                  </w:r>
                </w:p>
              </w:tc>
              <w:tc>
                <w:tcPr>
                  <w:tcW w:w="1334" w:type="dxa"/>
                  <w:vAlign w:val="center"/>
                </w:tcPr>
                <w:p w:rsidR="000A548F" w:rsidRDefault="008E2084" w:rsidP="00686943">
                  <w:pPr>
                    <w:jc w:val="center"/>
                  </w:pPr>
                  <w:r>
                    <w:rPr>
                      <w:rFonts w:hint="eastAsia"/>
                    </w:rPr>
                    <w:t>课堂教学</w:t>
                  </w:r>
                </w:p>
                <w:p w:rsidR="008E2084" w:rsidRDefault="008E2084" w:rsidP="00686943">
                  <w:pPr>
                    <w:jc w:val="center"/>
                  </w:pPr>
                  <w:r>
                    <w:rPr>
                      <w:rFonts w:hint="eastAsia"/>
                    </w:rPr>
                    <w:t xml:space="preserve"> </w:t>
                  </w:r>
                  <w:r w:rsidRPr="008E2084">
                    <w:t>小组讨论、辩论以及</w:t>
                  </w:r>
                </w:p>
                <w:p w:rsidR="008E2084" w:rsidRPr="001D0BF5" w:rsidRDefault="008E2084" w:rsidP="00686943">
                  <w:pPr>
                    <w:jc w:val="center"/>
                  </w:pPr>
                  <w:r w:rsidRPr="008E2084">
                    <w:lastRenderedPageBreak/>
                    <w:t>角色模拟</w:t>
                  </w:r>
                </w:p>
              </w:tc>
              <w:tc>
                <w:tcPr>
                  <w:tcW w:w="1535" w:type="dxa"/>
                  <w:vAlign w:val="center"/>
                </w:tcPr>
                <w:p w:rsidR="000A548F" w:rsidRPr="001D0BF5" w:rsidRDefault="008E2084" w:rsidP="00686943">
                  <w:pPr>
                    <w:jc w:val="center"/>
                  </w:pPr>
                  <w:r w:rsidRPr="008E2084">
                    <w:lastRenderedPageBreak/>
                    <w:t>不同群体社会保障需求的差异性调查</w:t>
                  </w:r>
                </w:p>
              </w:tc>
              <w:tc>
                <w:tcPr>
                  <w:tcW w:w="966" w:type="dxa"/>
                  <w:vAlign w:val="center"/>
                </w:tcPr>
                <w:p w:rsidR="000A548F" w:rsidRPr="001D0BF5" w:rsidRDefault="00F747D4" w:rsidP="00686943">
                  <w:pPr>
                    <w:jc w:val="center"/>
                  </w:pPr>
                  <w:r>
                    <w:t>掌握相应的关键知识点</w:t>
                  </w:r>
                </w:p>
              </w:tc>
              <w:tc>
                <w:tcPr>
                  <w:tcW w:w="1162" w:type="dxa"/>
                  <w:vAlign w:val="center"/>
                </w:tcPr>
                <w:p w:rsidR="000A548F" w:rsidRPr="001D0BF5" w:rsidRDefault="00F747D4" w:rsidP="00686943">
                  <w:pPr>
                    <w:jc w:val="center"/>
                  </w:pPr>
                  <w:r>
                    <w:t>课堂提问</w:t>
                  </w:r>
                </w:p>
              </w:tc>
            </w:tr>
            <w:tr w:rsidR="00F747D4" w:rsidTr="00FD72B6">
              <w:trPr>
                <w:trHeight w:val="555"/>
              </w:trPr>
              <w:tc>
                <w:tcPr>
                  <w:tcW w:w="1456" w:type="dxa"/>
                  <w:vAlign w:val="center"/>
                </w:tcPr>
                <w:p w:rsidR="00F747D4" w:rsidRPr="001D0BF5" w:rsidRDefault="00F747D4" w:rsidP="00022150">
                  <w:pPr>
                    <w:jc w:val="center"/>
                  </w:pPr>
                  <w:r>
                    <w:rPr>
                      <w:rFonts w:hint="eastAsia"/>
                    </w:rPr>
                    <w:t>第二讲</w:t>
                  </w:r>
                  <w:r>
                    <w:rPr>
                      <w:rFonts w:hint="eastAsia"/>
                    </w:rPr>
                    <w:t xml:space="preserve"> </w:t>
                  </w:r>
                  <w:r>
                    <w:rPr>
                      <w:rFonts w:hint="eastAsia"/>
                    </w:rPr>
                    <w:t>历程</w:t>
                  </w:r>
                </w:p>
              </w:tc>
              <w:tc>
                <w:tcPr>
                  <w:tcW w:w="816" w:type="dxa"/>
                  <w:vAlign w:val="center"/>
                </w:tcPr>
                <w:p w:rsidR="00F747D4" w:rsidRPr="001D0BF5" w:rsidRDefault="000710E2" w:rsidP="00686943">
                  <w:pPr>
                    <w:jc w:val="center"/>
                  </w:pPr>
                  <w:r>
                    <w:t>6</w:t>
                  </w:r>
                </w:p>
              </w:tc>
              <w:tc>
                <w:tcPr>
                  <w:tcW w:w="1334" w:type="dxa"/>
                  <w:vAlign w:val="center"/>
                </w:tcPr>
                <w:p w:rsidR="00F747D4" w:rsidRDefault="00F747D4" w:rsidP="00686943">
                  <w:pPr>
                    <w:jc w:val="center"/>
                  </w:pPr>
                  <w:r w:rsidRPr="008E2084">
                    <w:t>课堂教学</w:t>
                  </w:r>
                </w:p>
                <w:p w:rsidR="00F747D4" w:rsidRPr="001D0BF5" w:rsidRDefault="00F747D4" w:rsidP="00686943">
                  <w:pPr>
                    <w:jc w:val="center"/>
                  </w:pPr>
                  <w:r>
                    <w:rPr>
                      <w:rFonts w:hint="eastAsia"/>
                    </w:rPr>
                    <w:t>小组讨论</w:t>
                  </w:r>
                </w:p>
              </w:tc>
              <w:tc>
                <w:tcPr>
                  <w:tcW w:w="1535" w:type="dxa"/>
                  <w:vAlign w:val="center"/>
                </w:tcPr>
                <w:p w:rsidR="00F747D4" w:rsidRPr="001D0BF5" w:rsidRDefault="00F747D4" w:rsidP="008E2084">
                  <w:pPr>
                    <w:jc w:val="center"/>
                  </w:pPr>
                  <w:r>
                    <w:t>其他国家社会保障发展的经验与启示</w:t>
                  </w:r>
                </w:p>
              </w:tc>
              <w:tc>
                <w:tcPr>
                  <w:tcW w:w="966" w:type="dxa"/>
                </w:tcPr>
                <w:p w:rsidR="00F747D4" w:rsidRDefault="00F747D4">
                  <w:r w:rsidRPr="00504836">
                    <w:t>掌握相应的关键知识点</w:t>
                  </w:r>
                </w:p>
              </w:tc>
              <w:tc>
                <w:tcPr>
                  <w:tcW w:w="1162" w:type="dxa"/>
                  <w:vAlign w:val="center"/>
                </w:tcPr>
                <w:p w:rsidR="00F747D4" w:rsidRPr="001D0BF5" w:rsidRDefault="00F747D4" w:rsidP="00686943">
                  <w:pPr>
                    <w:jc w:val="center"/>
                  </w:pPr>
                  <w:r>
                    <w:t>课堂提问</w:t>
                  </w:r>
                </w:p>
              </w:tc>
            </w:tr>
            <w:tr w:rsidR="00F747D4" w:rsidTr="00FD72B6">
              <w:trPr>
                <w:trHeight w:val="561"/>
              </w:trPr>
              <w:tc>
                <w:tcPr>
                  <w:tcW w:w="1456" w:type="dxa"/>
                  <w:vAlign w:val="center"/>
                </w:tcPr>
                <w:p w:rsidR="00F747D4" w:rsidRPr="001D0BF5" w:rsidRDefault="00F747D4" w:rsidP="00686943">
                  <w:pPr>
                    <w:jc w:val="center"/>
                  </w:pPr>
                  <w:r>
                    <w:rPr>
                      <w:rFonts w:hint="eastAsia"/>
                    </w:rPr>
                    <w:t>第三讲</w:t>
                  </w:r>
                  <w:r>
                    <w:rPr>
                      <w:rFonts w:hint="eastAsia"/>
                    </w:rPr>
                    <w:t xml:space="preserve"> </w:t>
                  </w:r>
                  <w:r>
                    <w:rPr>
                      <w:rFonts w:hint="eastAsia"/>
                    </w:rPr>
                    <w:t>模式</w:t>
                  </w:r>
                </w:p>
              </w:tc>
              <w:tc>
                <w:tcPr>
                  <w:tcW w:w="816" w:type="dxa"/>
                  <w:vAlign w:val="center"/>
                </w:tcPr>
                <w:p w:rsidR="00F747D4" w:rsidRPr="001D0BF5" w:rsidRDefault="00F747D4" w:rsidP="00686943">
                  <w:pPr>
                    <w:jc w:val="center"/>
                  </w:pPr>
                  <w:r>
                    <w:rPr>
                      <w:rFonts w:hint="eastAsia"/>
                    </w:rPr>
                    <w:t>4</w:t>
                  </w:r>
                </w:p>
              </w:tc>
              <w:tc>
                <w:tcPr>
                  <w:tcW w:w="1334" w:type="dxa"/>
                  <w:vAlign w:val="center"/>
                </w:tcPr>
                <w:p w:rsidR="00F747D4" w:rsidRDefault="00F747D4" w:rsidP="00686943">
                  <w:pPr>
                    <w:jc w:val="center"/>
                  </w:pPr>
                  <w:r>
                    <w:rPr>
                      <w:rFonts w:hint="eastAsia"/>
                    </w:rPr>
                    <w:t>课堂教学</w:t>
                  </w:r>
                </w:p>
                <w:p w:rsidR="00F747D4" w:rsidRPr="001D0BF5" w:rsidRDefault="00F747D4" w:rsidP="00686943">
                  <w:pPr>
                    <w:jc w:val="center"/>
                  </w:pPr>
                  <w:r>
                    <w:rPr>
                      <w:rFonts w:hint="eastAsia"/>
                    </w:rPr>
                    <w:t>小组讨论</w:t>
                  </w:r>
                </w:p>
              </w:tc>
              <w:tc>
                <w:tcPr>
                  <w:tcW w:w="1535" w:type="dxa"/>
                  <w:vAlign w:val="center"/>
                </w:tcPr>
                <w:p w:rsidR="00F747D4" w:rsidRPr="001D0BF5" w:rsidRDefault="00F747D4" w:rsidP="00686943">
                  <w:pPr>
                    <w:jc w:val="center"/>
                  </w:pPr>
                  <w:r w:rsidRPr="008E2084">
                    <w:rPr>
                      <w:rFonts w:hint="eastAsia"/>
                    </w:rPr>
                    <w:t>不同模式的宏观背景分析</w:t>
                  </w:r>
                </w:p>
              </w:tc>
              <w:tc>
                <w:tcPr>
                  <w:tcW w:w="966" w:type="dxa"/>
                </w:tcPr>
                <w:p w:rsidR="00F747D4" w:rsidRDefault="00F747D4">
                  <w:r w:rsidRPr="00504836">
                    <w:t>掌握相应的关键知识点</w:t>
                  </w:r>
                </w:p>
              </w:tc>
              <w:tc>
                <w:tcPr>
                  <w:tcW w:w="1162" w:type="dxa"/>
                  <w:vAlign w:val="center"/>
                </w:tcPr>
                <w:p w:rsidR="00F747D4" w:rsidRPr="001D0BF5" w:rsidRDefault="00F747D4" w:rsidP="00686943">
                  <w:pPr>
                    <w:jc w:val="center"/>
                  </w:pPr>
                  <w:r>
                    <w:t>课堂提问</w:t>
                  </w:r>
                </w:p>
              </w:tc>
            </w:tr>
            <w:tr w:rsidR="00F747D4" w:rsidTr="00FD72B6">
              <w:trPr>
                <w:trHeight w:val="554"/>
              </w:trPr>
              <w:tc>
                <w:tcPr>
                  <w:tcW w:w="1456" w:type="dxa"/>
                  <w:vAlign w:val="center"/>
                </w:tcPr>
                <w:p w:rsidR="00F747D4" w:rsidRPr="001D0BF5" w:rsidRDefault="00F747D4" w:rsidP="00686943">
                  <w:pPr>
                    <w:jc w:val="center"/>
                  </w:pPr>
                  <w:r>
                    <w:rPr>
                      <w:rFonts w:hint="eastAsia"/>
                    </w:rPr>
                    <w:t>第四讲</w:t>
                  </w:r>
                  <w:r>
                    <w:rPr>
                      <w:rFonts w:hint="eastAsia"/>
                    </w:rPr>
                    <w:t xml:space="preserve"> </w:t>
                  </w:r>
                  <w:r>
                    <w:rPr>
                      <w:rFonts w:hint="eastAsia"/>
                    </w:rPr>
                    <w:t>基金</w:t>
                  </w:r>
                </w:p>
              </w:tc>
              <w:tc>
                <w:tcPr>
                  <w:tcW w:w="816" w:type="dxa"/>
                  <w:vAlign w:val="center"/>
                </w:tcPr>
                <w:p w:rsidR="00F747D4" w:rsidRPr="001D0BF5" w:rsidRDefault="00F747D4" w:rsidP="00686943">
                  <w:pPr>
                    <w:jc w:val="center"/>
                  </w:pPr>
                  <w:r>
                    <w:rPr>
                      <w:rFonts w:hint="eastAsia"/>
                    </w:rPr>
                    <w:t>4</w:t>
                  </w:r>
                </w:p>
              </w:tc>
              <w:tc>
                <w:tcPr>
                  <w:tcW w:w="1334" w:type="dxa"/>
                  <w:vAlign w:val="center"/>
                </w:tcPr>
                <w:p w:rsidR="00F747D4" w:rsidRDefault="00F747D4" w:rsidP="00686943">
                  <w:pPr>
                    <w:jc w:val="center"/>
                  </w:pPr>
                  <w:r>
                    <w:rPr>
                      <w:rFonts w:hint="eastAsia"/>
                    </w:rPr>
                    <w:t>课堂教学</w:t>
                  </w:r>
                </w:p>
                <w:p w:rsidR="00F747D4" w:rsidRPr="001D0BF5" w:rsidRDefault="00F747D4" w:rsidP="00686943">
                  <w:pPr>
                    <w:jc w:val="center"/>
                  </w:pPr>
                  <w:r>
                    <w:rPr>
                      <w:rFonts w:hint="eastAsia"/>
                    </w:rPr>
                    <w:t>小组讨论</w:t>
                  </w:r>
                </w:p>
              </w:tc>
              <w:tc>
                <w:tcPr>
                  <w:tcW w:w="1535" w:type="dxa"/>
                  <w:vAlign w:val="center"/>
                </w:tcPr>
                <w:p w:rsidR="00F747D4" w:rsidRPr="001D0BF5" w:rsidRDefault="00F747D4" w:rsidP="00686943">
                  <w:pPr>
                    <w:jc w:val="center"/>
                  </w:pPr>
                  <w:r>
                    <w:t>社会保障基金能入市吗？</w:t>
                  </w:r>
                </w:p>
              </w:tc>
              <w:tc>
                <w:tcPr>
                  <w:tcW w:w="966" w:type="dxa"/>
                </w:tcPr>
                <w:p w:rsidR="00F747D4" w:rsidRDefault="00F747D4">
                  <w:r w:rsidRPr="00504836">
                    <w:t>掌握相应的关键知识点</w:t>
                  </w:r>
                </w:p>
              </w:tc>
              <w:tc>
                <w:tcPr>
                  <w:tcW w:w="1162" w:type="dxa"/>
                  <w:vAlign w:val="center"/>
                </w:tcPr>
                <w:p w:rsidR="00F747D4" w:rsidRDefault="00F747D4" w:rsidP="00686943">
                  <w:pPr>
                    <w:jc w:val="center"/>
                  </w:pPr>
                  <w:r>
                    <w:t>课堂提问</w:t>
                  </w:r>
                </w:p>
                <w:p w:rsidR="00F747D4" w:rsidRPr="001D0BF5" w:rsidRDefault="00F747D4" w:rsidP="00686943">
                  <w:pPr>
                    <w:jc w:val="center"/>
                  </w:pPr>
                  <w:r>
                    <w:rPr>
                      <w:rFonts w:hint="eastAsia"/>
                    </w:rPr>
                    <w:t>小测验</w:t>
                  </w:r>
                </w:p>
              </w:tc>
            </w:tr>
            <w:tr w:rsidR="00F747D4" w:rsidTr="006B68EF">
              <w:trPr>
                <w:trHeight w:val="548"/>
              </w:trPr>
              <w:tc>
                <w:tcPr>
                  <w:tcW w:w="1456" w:type="dxa"/>
                  <w:vAlign w:val="center"/>
                </w:tcPr>
                <w:p w:rsidR="00F747D4" w:rsidRPr="001D0BF5" w:rsidRDefault="00F747D4" w:rsidP="00686943">
                  <w:pPr>
                    <w:jc w:val="center"/>
                  </w:pPr>
                  <w:r>
                    <w:rPr>
                      <w:rFonts w:hint="eastAsia"/>
                    </w:rPr>
                    <w:t>第五讲</w:t>
                  </w:r>
                  <w:r>
                    <w:rPr>
                      <w:rFonts w:hint="eastAsia"/>
                    </w:rPr>
                    <w:t xml:space="preserve"> </w:t>
                  </w:r>
                  <w:r>
                    <w:rPr>
                      <w:rFonts w:hint="eastAsia"/>
                    </w:rPr>
                    <w:t>养老</w:t>
                  </w:r>
                </w:p>
              </w:tc>
              <w:tc>
                <w:tcPr>
                  <w:tcW w:w="816" w:type="dxa"/>
                  <w:vAlign w:val="center"/>
                </w:tcPr>
                <w:p w:rsidR="00F747D4" w:rsidRPr="001D0BF5" w:rsidRDefault="00F747D4" w:rsidP="00686943">
                  <w:pPr>
                    <w:jc w:val="center"/>
                  </w:pPr>
                  <w:r>
                    <w:rPr>
                      <w:rFonts w:hint="eastAsia"/>
                    </w:rPr>
                    <w:t>5</w:t>
                  </w:r>
                </w:p>
              </w:tc>
              <w:tc>
                <w:tcPr>
                  <w:tcW w:w="1334" w:type="dxa"/>
                  <w:vAlign w:val="center"/>
                </w:tcPr>
                <w:p w:rsidR="00F747D4" w:rsidRDefault="00F747D4" w:rsidP="00686943">
                  <w:pPr>
                    <w:jc w:val="center"/>
                  </w:pPr>
                  <w:r>
                    <w:rPr>
                      <w:rFonts w:hint="eastAsia"/>
                    </w:rPr>
                    <w:t>课堂教学</w:t>
                  </w:r>
                </w:p>
                <w:p w:rsidR="00F747D4" w:rsidRPr="001D0BF5" w:rsidRDefault="00F747D4" w:rsidP="00686943">
                  <w:pPr>
                    <w:jc w:val="center"/>
                  </w:pPr>
                  <w:r>
                    <w:rPr>
                      <w:rFonts w:hint="eastAsia"/>
                    </w:rPr>
                    <w:t>小组讨论</w:t>
                  </w:r>
                </w:p>
              </w:tc>
              <w:tc>
                <w:tcPr>
                  <w:tcW w:w="1535" w:type="dxa"/>
                  <w:vAlign w:val="center"/>
                </w:tcPr>
                <w:p w:rsidR="00F747D4" w:rsidRPr="001D0BF5" w:rsidRDefault="00F747D4" w:rsidP="00686943">
                  <w:pPr>
                    <w:jc w:val="center"/>
                  </w:pPr>
                  <w:r w:rsidRPr="008E2084">
                    <w:t>养老金</w:t>
                  </w:r>
                  <w:r w:rsidRPr="008E2084">
                    <w:t>"</w:t>
                  </w:r>
                  <w:r w:rsidRPr="008E2084">
                    <w:t>双轨制</w:t>
                  </w:r>
                  <w:r w:rsidRPr="008E2084">
                    <w:t>"</w:t>
                  </w:r>
                  <w:r w:rsidRPr="008E2084">
                    <w:t>有无合理性</w:t>
                  </w:r>
                </w:p>
              </w:tc>
              <w:tc>
                <w:tcPr>
                  <w:tcW w:w="966" w:type="dxa"/>
                </w:tcPr>
                <w:p w:rsidR="00F747D4" w:rsidRDefault="00F747D4">
                  <w:r w:rsidRPr="00504836">
                    <w:t>掌握相应的关键知识点</w:t>
                  </w:r>
                </w:p>
              </w:tc>
              <w:tc>
                <w:tcPr>
                  <w:tcW w:w="1162" w:type="dxa"/>
                </w:tcPr>
                <w:p w:rsidR="00F747D4" w:rsidRDefault="00F747D4">
                  <w:r w:rsidRPr="00100BCC">
                    <w:t>课堂提问</w:t>
                  </w:r>
                </w:p>
              </w:tc>
            </w:tr>
            <w:tr w:rsidR="00F747D4" w:rsidTr="006B68EF">
              <w:trPr>
                <w:trHeight w:val="570"/>
              </w:trPr>
              <w:tc>
                <w:tcPr>
                  <w:tcW w:w="1456" w:type="dxa"/>
                  <w:vAlign w:val="center"/>
                </w:tcPr>
                <w:p w:rsidR="00F747D4" w:rsidRPr="001D0BF5" w:rsidRDefault="00F747D4" w:rsidP="00686943">
                  <w:pPr>
                    <w:jc w:val="center"/>
                  </w:pPr>
                  <w:r>
                    <w:rPr>
                      <w:rFonts w:hint="eastAsia"/>
                    </w:rPr>
                    <w:t>第六讲</w:t>
                  </w:r>
                  <w:r>
                    <w:rPr>
                      <w:rFonts w:hint="eastAsia"/>
                    </w:rPr>
                    <w:t xml:space="preserve"> </w:t>
                  </w:r>
                  <w:r>
                    <w:rPr>
                      <w:rFonts w:hint="eastAsia"/>
                    </w:rPr>
                    <w:t>医疗</w:t>
                  </w:r>
                </w:p>
              </w:tc>
              <w:tc>
                <w:tcPr>
                  <w:tcW w:w="816" w:type="dxa"/>
                  <w:vAlign w:val="center"/>
                </w:tcPr>
                <w:p w:rsidR="00F747D4" w:rsidRPr="001D0BF5" w:rsidRDefault="00F747D4" w:rsidP="00686943">
                  <w:pPr>
                    <w:jc w:val="center"/>
                  </w:pPr>
                  <w:r>
                    <w:rPr>
                      <w:rFonts w:hint="eastAsia"/>
                    </w:rPr>
                    <w:t>5</w:t>
                  </w:r>
                </w:p>
              </w:tc>
              <w:tc>
                <w:tcPr>
                  <w:tcW w:w="1334" w:type="dxa"/>
                  <w:vAlign w:val="center"/>
                </w:tcPr>
                <w:p w:rsidR="00F747D4" w:rsidRDefault="00F747D4" w:rsidP="00686943">
                  <w:pPr>
                    <w:jc w:val="center"/>
                  </w:pPr>
                  <w:r>
                    <w:rPr>
                      <w:rFonts w:hint="eastAsia"/>
                    </w:rPr>
                    <w:t>课堂教学</w:t>
                  </w:r>
                </w:p>
                <w:p w:rsidR="00F747D4" w:rsidRDefault="00F747D4" w:rsidP="00686943">
                  <w:pPr>
                    <w:jc w:val="center"/>
                  </w:pPr>
                  <w:r>
                    <w:rPr>
                      <w:rFonts w:hint="eastAsia"/>
                    </w:rPr>
                    <w:t>小组讨论</w:t>
                  </w:r>
                </w:p>
                <w:p w:rsidR="00F747D4" w:rsidRPr="001D0BF5" w:rsidRDefault="00F747D4" w:rsidP="00686943">
                  <w:pPr>
                    <w:jc w:val="center"/>
                  </w:pPr>
                  <w:r>
                    <w:rPr>
                      <w:rFonts w:hint="eastAsia"/>
                    </w:rPr>
                    <w:t>角色扮演</w:t>
                  </w:r>
                </w:p>
              </w:tc>
              <w:tc>
                <w:tcPr>
                  <w:tcW w:w="1535" w:type="dxa"/>
                  <w:vAlign w:val="center"/>
                </w:tcPr>
                <w:p w:rsidR="00F747D4" w:rsidRDefault="00F747D4" w:rsidP="00686943">
                  <w:pPr>
                    <w:jc w:val="center"/>
                  </w:pPr>
                  <w:r w:rsidRPr="008E2084">
                    <w:t>世界典型模式医改的</w:t>
                  </w:r>
                  <w:r w:rsidRPr="008E2084">
                    <w:t>"</w:t>
                  </w:r>
                  <w:r w:rsidRPr="008E2084">
                    <w:t>同</w:t>
                  </w:r>
                  <w:r w:rsidRPr="008E2084">
                    <w:t>"</w:t>
                  </w:r>
                  <w:r w:rsidRPr="008E2084">
                    <w:t>与</w:t>
                  </w:r>
                  <w:r w:rsidRPr="008E2084">
                    <w:t>"</w:t>
                  </w:r>
                  <w:r w:rsidRPr="008E2084">
                    <w:t>异</w:t>
                  </w:r>
                  <w:r w:rsidRPr="008E2084">
                    <w:t>"</w:t>
                  </w:r>
                </w:p>
                <w:p w:rsidR="00F747D4" w:rsidRPr="001D0BF5" w:rsidRDefault="00F747D4" w:rsidP="00F747D4">
                  <w:pPr>
                    <w:jc w:val="center"/>
                  </w:pPr>
                  <w:r w:rsidRPr="008E2084">
                    <w:t xml:space="preserve"> </w:t>
                  </w:r>
                </w:p>
              </w:tc>
              <w:tc>
                <w:tcPr>
                  <w:tcW w:w="966" w:type="dxa"/>
                </w:tcPr>
                <w:p w:rsidR="00F747D4" w:rsidRDefault="00F747D4">
                  <w:r w:rsidRPr="00504836">
                    <w:t>掌握相应的关键知识点</w:t>
                  </w:r>
                </w:p>
              </w:tc>
              <w:tc>
                <w:tcPr>
                  <w:tcW w:w="1162" w:type="dxa"/>
                </w:tcPr>
                <w:p w:rsidR="00F747D4" w:rsidRDefault="00F747D4">
                  <w:r w:rsidRPr="00100BCC">
                    <w:t>课堂提问</w:t>
                  </w:r>
                </w:p>
              </w:tc>
            </w:tr>
            <w:tr w:rsidR="00F747D4" w:rsidTr="006B68EF">
              <w:trPr>
                <w:trHeight w:val="550"/>
              </w:trPr>
              <w:tc>
                <w:tcPr>
                  <w:tcW w:w="1456" w:type="dxa"/>
                  <w:vAlign w:val="center"/>
                </w:tcPr>
                <w:p w:rsidR="00F747D4" w:rsidRPr="001D0BF5" w:rsidRDefault="00F747D4" w:rsidP="00686943">
                  <w:pPr>
                    <w:jc w:val="center"/>
                  </w:pPr>
                  <w:bookmarkStart w:id="0" w:name="_GoBack"/>
                  <w:bookmarkEnd w:id="0"/>
                </w:p>
              </w:tc>
              <w:tc>
                <w:tcPr>
                  <w:tcW w:w="816" w:type="dxa"/>
                  <w:vAlign w:val="center"/>
                </w:tcPr>
                <w:p w:rsidR="00F747D4" w:rsidRPr="001D0BF5" w:rsidRDefault="00F747D4" w:rsidP="00686943">
                  <w:pPr>
                    <w:jc w:val="center"/>
                  </w:pPr>
                </w:p>
              </w:tc>
              <w:tc>
                <w:tcPr>
                  <w:tcW w:w="1334" w:type="dxa"/>
                  <w:vAlign w:val="center"/>
                </w:tcPr>
                <w:p w:rsidR="00F747D4" w:rsidRPr="001D0BF5" w:rsidRDefault="00F747D4" w:rsidP="00686943">
                  <w:pPr>
                    <w:jc w:val="center"/>
                  </w:pPr>
                </w:p>
              </w:tc>
              <w:tc>
                <w:tcPr>
                  <w:tcW w:w="1535" w:type="dxa"/>
                  <w:vAlign w:val="center"/>
                </w:tcPr>
                <w:p w:rsidR="00F747D4" w:rsidRPr="001D0BF5" w:rsidRDefault="00F747D4" w:rsidP="00686943">
                  <w:pPr>
                    <w:jc w:val="center"/>
                  </w:pPr>
                </w:p>
              </w:tc>
              <w:tc>
                <w:tcPr>
                  <w:tcW w:w="966" w:type="dxa"/>
                </w:tcPr>
                <w:p w:rsidR="00F747D4" w:rsidRDefault="00F747D4"/>
              </w:tc>
              <w:tc>
                <w:tcPr>
                  <w:tcW w:w="1162" w:type="dxa"/>
                </w:tcPr>
                <w:p w:rsidR="00F747D4" w:rsidRDefault="00F747D4"/>
              </w:tc>
            </w:tr>
            <w:tr w:rsidR="00F747D4" w:rsidTr="00FD72B6">
              <w:trPr>
                <w:trHeight w:val="558"/>
              </w:trPr>
              <w:tc>
                <w:tcPr>
                  <w:tcW w:w="1456" w:type="dxa"/>
                  <w:vAlign w:val="center"/>
                </w:tcPr>
                <w:p w:rsidR="00F747D4" w:rsidRPr="001D0BF5" w:rsidRDefault="00F747D4" w:rsidP="00686943">
                  <w:pPr>
                    <w:jc w:val="center"/>
                  </w:pPr>
                </w:p>
              </w:tc>
              <w:tc>
                <w:tcPr>
                  <w:tcW w:w="816" w:type="dxa"/>
                  <w:vAlign w:val="center"/>
                </w:tcPr>
                <w:p w:rsidR="00F747D4" w:rsidRPr="001D0BF5" w:rsidRDefault="00F747D4" w:rsidP="00686943">
                  <w:pPr>
                    <w:jc w:val="center"/>
                  </w:pPr>
                </w:p>
              </w:tc>
              <w:tc>
                <w:tcPr>
                  <w:tcW w:w="1334" w:type="dxa"/>
                  <w:vAlign w:val="center"/>
                </w:tcPr>
                <w:p w:rsidR="00F747D4" w:rsidRPr="001D0BF5" w:rsidRDefault="00F747D4" w:rsidP="00686943">
                  <w:pPr>
                    <w:jc w:val="center"/>
                  </w:pPr>
                </w:p>
              </w:tc>
              <w:tc>
                <w:tcPr>
                  <w:tcW w:w="1535" w:type="dxa"/>
                  <w:vAlign w:val="center"/>
                </w:tcPr>
                <w:p w:rsidR="00F747D4" w:rsidRPr="001D0BF5" w:rsidRDefault="00F747D4" w:rsidP="00686943">
                  <w:pPr>
                    <w:jc w:val="center"/>
                  </w:pPr>
                </w:p>
              </w:tc>
              <w:tc>
                <w:tcPr>
                  <w:tcW w:w="966" w:type="dxa"/>
                </w:tcPr>
                <w:p w:rsidR="00F747D4" w:rsidRDefault="00F747D4"/>
              </w:tc>
              <w:tc>
                <w:tcPr>
                  <w:tcW w:w="1162" w:type="dxa"/>
                  <w:vAlign w:val="center"/>
                </w:tcPr>
                <w:p w:rsidR="00F747D4" w:rsidRPr="001D0BF5" w:rsidRDefault="00F747D4" w:rsidP="00F747D4">
                  <w:pPr>
                    <w:jc w:val="center"/>
                  </w:pPr>
                </w:p>
              </w:tc>
            </w:tr>
            <w:tr w:rsidR="00686943" w:rsidTr="008E2084">
              <w:trPr>
                <w:trHeight w:val="552"/>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F1401" w:rsidRPr="001D0BF5" w:rsidRDefault="006F1401" w:rsidP="00686943">
                  <w:pPr>
                    <w:jc w:val="center"/>
                  </w:pPr>
                </w:p>
              </w:tc>
              <w:tc>
                <w:tcPr>
                  <w:tcW w:w="1535" w:type="dxa"/>
                  <w:vAlign w:val="center"/>
                </w:tcPr>
                <w:p w:rsidR="00686943" w:rsidRPr="001D0BF5" w:rsidRDefault="00686943" w:rsidP="00686943">
                  <w:pPr>
                    <w:jc w:val="center"/>
                  </w:pPr>
                </w:p>
              </w:tc>
              <w:tc>
                <w:tcPr>
                  <w:tcW w:w="96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bl>
          <w:p w:rsidR="001C7AD8" w:rsidRPr="001D0BF5" w:rsidRDefault="001C7AD8" w:rsidP="007C626D"/>
        </w:tc>
      </w:tr>
      <w:tr w:rsidR="000A548F" w:rsidTr="00BE758D">
        <w:trPr>
          <w:trHeight w:val="882"/>
        </w:trPr>
        <w:tc>
          <w:tcPr>
            <w:tcW w:w="2406" w:type="dxa"/>
            <w:shd w:val="clear" w:color="FFFFFF" w:themeColor="background1" w:fill="auto"/>
            <w:vAlign w:val="center"/>
          </w:tcPr>
          <w:p w:rsidR="000A548F" w:rsidRPr="001D0BF5" w:rsidRDefault="00ED30B5" w:rsidP="007C626D">
            <w:pPr>
              <w:jc w:val="center"/>
            </w:pPr>
            <w:r w:rsidRPr="00ED30B5">
              <w:rPr>
                <w:rFonts w:hint="eastAsia"/>
                <w:color w:val="C00000"/>
              </w:rPr>
              <w:lastRenderedPageBreak/>
              <w:t>*</w:t>
            </w:r>
            <w:r w:rsidR="000A548F" w:rsidRPr="001D0BF5">
              <w:rPr>
                <w:rFonts w:hint="eastAsia"/>
              </w:rPr>
              <w:t>考核方式</w:t>
            </w:r>
          </w:p>
          <w:p w:rsidR="000A548F" w:rsidRPr="001D0BF5" w:rsidRDefault="000A548F" w:rsidP="007C626D">
            <w:pPr>
              <w:jc w:val="center"/>
            </w:pPr>
            <w:r w:rsidRPr="001D0BF5">
              <w:rPr>
                <w:rFonts w:hint="eastAsia"/>
              </w:rPr>
              <w:t>(Grading)</w:t>
            </w:r>
          </w:p>
        </w:tc>
        <w:tc>
          <w:tcPr>
            <w:tcW w:w="7518" w:type="dxa"/>
            <w:gridSpan w:val="7"/>
            <w:shd w:val="clear" w:color="FFFFFF" w:themeColor="background1" w:fill="auto"/>
            <w:vAlign w:val="center"/>
          </w:tcPr>
          <w:p w:rsidR="000A548F" w:rsidRPr="001D0BF5" w:rsidRDefault="00022150" w:rsidP="00686943">
            <w:pPr>
              <w:jc w:val="left"/>
            </w:pPr>
            <w:r w:rsidRPr="00022150">
              <w:t>考勤：</w:t>
            </w:r>
            <w:r w:rsidRPr="00022150">
              <w:t xml:space="preserve">10% </w:t>
            </w:r>
            <w:r>
              <w:rPr>
                <w:rFonts w:hint="eastAsia"/>
              </w:rPr>
              <w:t xml:space="preserve"> </w:t>
            </w:r>
            <w:r w:rsidRPr="00022150">
              <w:t>上课参与程度：</w:t>
            </w:r>
            <w:r w:rsidRPr="00022150">
              <w:t xml:space="preserve">20% </w:t>
            </w:r>
            <w:r>
              <w:rPr>
                <w:rFonts w:hint="eastAsia"/>
              </w:rPr>
              <w:t xml:space="preserve"> </w:t>
            </w:r>
            <w:r w:rsidRPr="00022150">
              <w:t>小组报告讨论：</w:t>
            </w:r>
            <w:r w:rsidRPr="00022150">
              <w:t xml:space="preserve">20% </w:t>
            </w:r>
            <w:r>
              <w:rPr>
                <w:rFonts w:hint="eastAsia"/>
              </w:rPr>
              <w:t xml:space="preserve">  </w:t>
            </w:r>
            <w:r w:rsidRPr="00022150">
              <w:t>课程论文：</w:t>
            </w:r>
            <w:r w:rsidRPr="00022150">
              <w:t>50%</w:t>
            </w:r>
          </w:p>
        </w:tc>
      </w:tr>
      <w:tr w:rsidR="000A548F" w:rsidTr="00BE758D">
        <w:trPr>
          <w:trHeight w:val="826"/>
        </w:trPr>
        <w:tc>
          <w:tcPr>
            <w:tcW w:w="2406" w:type="dxa"/>
            <w:shd w:val="clear" w:color="FFFFFF" w:themeColor="background1" w:fill="auto"/>
            <w:vAlign w:val="center"/>
          </w:tcPr>
          <w:p w:rsidR="000A548F" w:rsidRPr="001D0BF5" w:rsidRDefault="000A548F" w:rsidP="007C626D">
            <w:pPr>
              <w:jc w:val="center"/>
            </w:pPr>
            <w:r w:rsidRPr="00ED30B5">
              <w:rPr>
                <w:rFonts w:hint="eastAsia"/>
                <w:color w:val="C00000"/>
              </w:rPr>
              <w:t>*</w:t>
            </w:r>
            <w:r w:rsidRPr="001D0BF5">
              <w:rPr>
                <w:rFonts w:hint="eastAsia"/>
              </w:rPr>
              <w:t>教材或参考资料</w:t>
            </w:r>
          </w:p>
          <w:p w:rsidR="000A548F" w:rsidRPr="001D0BF5" w:rsidRDefault="000A548F" w:rsidP="007C626D">
            <w:pPr>
              <w:jc w:val="center"/>
            </w:pPr>
            <w:r w:rsidRPr="001D0BF5">
              <w:rPr>
                <w:rFonts w:hint="eastAsia"/>
              </w:rPr>
              <w:t>(Textbooks &amp; Other Materials)</w:t>
            </w:r>
          </w:p>
        </w:tc>
        <w:tc>
          <w:tcPr>
            <w:tcW w:w="7518" w:type="dxa"/>
            <w:gridSpan w:val="7"/>
            <w:shd w:val="clear" w:color="FFFFFF" w:themeColor="background1" w:fill="auto"/>
            <w:vAlign w:val="center"/>
          </w:tcPr>
          <w:p w:rsidR="008F790D" w:rsidRDefault="00403FAC" w:rsidP="008F790D">
            <w:pPr>
              <w:jc w:val="left"/>
            </w:pPr>
            <w:r w:rsidRPr="00403FAC">
              <w:t>（</w:t>
            </w:r>
            <w:r w:rsidRPr="00403FAC">
              <w:t>1</w:t>
            </w:r>
            <w:r w:rsidRPr="00403FAC">
              <w:t>）章晓懿、张录法</w:t>
            </w:r>
            <w:r w:rsidRPr="00403FAC">
              <w:t>.</w:t>
            </w:r>
            <w:r w:rsidRPr="00403FAC">
              <w:t>《社会保障概论》</w:t>
            </w:r>
            <w:r w:rsidRPr="00403FAC">
              <w:t>.</w:t>
            </w:r>
            <w:r w:rsidRPr="00403FAC">
              <w:t>上海交通大学出版社，</w:t>
            </w:r>
            <w:r w:rsidRPr="00403FAC">
              <w:t>2010.9</w:t>
            </w:r>
          </w:p>
          <w:p w:rsidR="008F790D" w:rsidRDefault="00403FAC" w:rsidP="008F790D">
            <w:pPr>
              <w:jc w:val="left"/>
            </w:pPr>
            <w:r w:rsidRPr="00403FAC">
              <w:t>（</w:t>
            </w:r>
            <w:r w:rsidRPr="00403FAC">
              <w:t>2</w:t>
            </w:r>
            <w:r w:rsidRPr="00403FAC">
              <w:t>）孙光德、董克用主编</w:t>
            </w:r>
            <w:r w:rsidRPr="00403FAC">
              <w:t>.</w:t>
            </w:r>
            <w:r w:rsidRPr="00403FAC">
              <w:t>《社会保障概论》</w:t>
            </w:r>
            <w:r w:rsidRPr="00403FAC">
              <w:t>.</w:t>
            </w:r>
            <w:r w:rsidRPr="00403FAC">
              <w:t>中国人民大学出版社，</w:t>
            </w:r>
            <w:r w:rsidRPr="00403FAC">
              <w:t>2005.7</w:t>
            </w:r>
          </w:p>
          <w:p w:rsidR="008F790D" w:rsidRDefault="00403FAC" w:rsidP="008F790D">
            <w:pPr>
              <w:jc w:val="left"/>
            </w:pPr>
            <w:r w:rsidRPr="00403FAC">
              <w:t>（</w:t>
            </w:r>
            <w:r w:rsidRPr="00403FAC">
              <w:t>3</w:t>
            </w:r>
            <w:r w:rsidRPr="00403FAC">
              <w:t>）刘钧著</w:t>
            </w:r>
            <w:r w:rsidRPr="00403FAC">
              <w:t>.</w:t>
            </w:r>
            <w:r w:rsidRPr="00403FAC">
              <w:t>《社会保障理论与实务》</w:t>
            </w:r>
            <w:r w:rsidRPr="00403FAC">
              <w:t>.</w:t>
            </w:r>
            <w:r w:rsidRPr="00403FAC">
              <w:t>清华大学出版社，</w:t>
            </w:r>
            <w:r w:rsidRPr="00403FAC">
              <w:t>2005.3</w:t>
            </w:r>
          </w:p>
          <w:p w:rsidR="008F790D" w:rsidRDefault="00403FAC" w:rsidP="008F790D">
            <w:pPr>
              <w:jc w:val="left"/>
            </w:pPr>
            <w:r w:rsidRPr="00403FAC">
              <w:t>（</w:t>
            </w:r>
            <w:r w:rsidRPr="00403FAC">
              <w:t>4</w:t>
            </w:r>
            <w:r w:rsidRPr="00403FAC">
              <w:t>）王元月等编者</w:t>
            </w:r>
            <w:r w:rsidRPr="00403FAC">
              <w:t>.</w:t>
            </w:r>
            <w:r w:rsidRPr="00403FAC">
              <w:t>《社会保障》》</w:t>
            </w:r>
            <w:r w:rsidRPr="00403FAC">
              <w:t>.</w:t>
            </w:r>
            <w:r w:rsidRPr="00403FAC">
              <w:t>企业管理出版社，</w:t>
            </w:r>
            <w:r w:rsidRPr="00403FAC">
              <w:t>2004.12</w:t>
            </w:r>
          </w:p>
          <w:p w:rsidR="008F790D" w:rsidRDefault="00403FAC" w:rsidP="008F790D">
            <w:pPr>
              <w:jc w:val="left"/>
            </w:pPr>
            <w:r w:rsidRPr="00403FAC">
              <w:t>（</w:t>
            </w:r>
            <w:r w:rsidRPr="00403FAC">
              <w:t>5</w:t>
            </w:r>
            <w:r w:rsidRPr="00403FAC">
              <w:t>）李珍主编</w:t>
            </w:r>
            <w:r w:rsidRPr="00403FAC">
              <w:t>.</w:t>
            </w:r>
            <w:r w:rsidRPr="00403FAC">
              <w:t>《社会保障理论》</w:t>
            </w:r>
            <w:r w:rsidRPr="00403FAC">
              <w:t>.</w:t>
            </w:r>
            <w:r w:rsidRPr="00403FAC">
              <w:t>劳动与社会保障出版社，</w:t>
            </w:r>
            <w:r w:rsidRPr="00403FAC">
              <w:t>2001.12</w:t>
            </w:r>
          </w:p>
          <w:p w:rsidR="008F790D" w:rsidRDefault="00403FAC" w:rsidP="008F790D">
            <w:pPr>
              <w:jc w:val="left"/>
            </w:pPr>
            <w:r w:rsidRPr="00403FAC">
              <w:t>（</w:t>
            </w:r>
            <w:r w:rsidRPr="00403FAC">
              <w:t>6</w:t>
            </w:r>
            <w:r w:rsidRPr="00403FAC">
              <w:t>）穆怀中主编</w:t>
            </w:r>
            <w:r w:rsidRPr="00403FAC">
              <w:t>.</w:t>
            </w:r>
            <w:r w:rsidRPr="00403FAC">
              <w:t>《社会保障国际比较》</w:t>
            </w:r>
            <w:r w:rsidRPr="00403FAC">
              <w:t>.</w:t>
            </w:r>
            <w:r w:rsidRPr="00403FAC">
              <w:t>中国劳动社会保障出版社，</w:t>
            </w:r>
            <w:r w:rsidRPr="00403FAC">
              <w:t>2002</w:t>
            </w:r>
          </w:p>
          <w:p w:rsidR="008F790D" w:rsidRDefault="00403FAC" w:rsidP="008F790D">
            <w:pPr>
              <w:jc w:val="left"/>
            </w:pPr>
            <w:r w:rsidRPr="00403FAC">
              <w:t>（</w:t>
            </w:r>
            <w:r w:rsidRPr="00403FAC">
              <w:t>7</w:t>
            </w:r>
            <w:r w:rsidRPr="00403FAC">
              <w:t>）孙树菡主编</w:t>
            </w:r>
            <w:r w:rsidRPr="00403FAC">
              <w:t>.</w:t>
            </w:r>
            <w:r w:rsidRPr="00403FAC">
              <w:t>《工伤保险》</w:t>
            </w:r>
            <w:r w:rsidRPr="00403FAC">
              <w:t>.</w:t>
            </w:r>
            <w:r w:rsidRPr="00403FAC">
              <w:t>中国人民大学出版社，</w:t>
            </w:r>
            <w:r w:rsidRPr="00403FAC">
              <w:t>2000.6</w:t>
            </w:r>
          </w:p>
          <w:p w:rsidR="008F790D" w:rsidRDefault="00403FAC" w:rsidP="008F790D">
            <w:pPr>
              <w:jc w:val="left"/>
            </w:pPr>
            <w:r w:rsidRPr="00403FAC">
              <w:t>（</w:t>
            </w:r>
            <w:r w:rsidRPr="00403FAC">
              <w:t>8</w:t>
            </w:r>
            <w:r w:rsidRPr="00403FAC">
              <w:t>）杨伟民主编</w:t>
            </w:r>
            <w:r w:rsidRPr="00403FAC">
              <w:t>.</w:t>
            </w:r>
            <w:r w:rsidRPr="00403FAC">
              <w:t>《失业保险》</w:t>
            </w:r>
            <w:r w:rsidRPr="00403FAC">
              <w:t>.</w:t>
            </w:r>
            <w:r w:rsidRPr="00403FAC">
              <w:t>中国人民大学出版社，</w:t>
            </w:r>
            <w:r w:rsidRPr="00403FAC">
              <w:t>2000.6</w:t>
            </w:r>
          </w:p>
          <w:p w:rsidR="008F790D" w:rsidRDefault="00403FAC" w:rsidP="008F790D">
            <w:pPr>
              <w:jc w:val="left"/>
            </w:pPr>
            <w:r w:rsidRPr="00403FAC">
              <w:t>（</w:t>
            </w:r>
            <w:r w:rsidRPr="00403FAC">
              <w:t>9</w:t>
            </w:r>
            <w:r w:rsidRPr="00403FAC">
              <w:t>）仇雨临主编</w:t>
            </w:r>
            <w:r w:rsidRPr="00403FAC">
              <w:t>.</w:t>
            </w:r>
            <w:r w:rsidRPr="00403FAC">
              <w:t>《医疗保险》</w:t>
            </w:r>
            <w:r w:rsidRPr="00403FAC">
              <w:t>.</w:t>
            </w:r>
            <w:r w:rsidRPr="00403FAC">
              <w:t>中国人民大学出版社，</w:t>
            </w:r>
            <w:r w:rsidRPr="00403FAC">
              <w:t>2000.6</w:t>
            </w:r>
          </w:p>
          <w:p w:rsidR="00403FAC" w:rsidRPr="00403FAC" w:rsidRDefault="00403FAC" w:rsidP="008F790D">
            <w:pPr>
              <w:jc w:val="left"/>
            </w:pPr>
            <w:r w:rsidRPr="00403FAC">
              <w:t>（</w:t>
            </w:r>
            <w:r w:rsidRPr="00403FAC">
              <w:t>10</w:t>
            </w:r>
            <w:r w:rsidRPr="00403FAC">
              <w:t>）郑功成等著</w:t>
            </w:r>
            <w:r w:rsidRPr="00403FAC">
              <w:t>.</w:t>
            </w:r>
            <w:r w:rsidRPr="00403FAC">
              <w:t>《中国社会保障制度变迁与评估》</w:t>
            </w:r>
            <w:r w:rsidRPr="00403FAC">
              <w:t xml:space="preserve">. </w:t>
            </w:r>
            <w:r w:rsidRPr="00403FAC">
              <w:t>中国人民大学出版社</w:t>
            </w:r>
            <w:r w:rsidRPr="00403FAC">
              <w:t>, 2002.11</w:t>
            </w:r>
          </w:p>
          <w:p w:rsidR="00403FAC" w:rsidRPr="00403FAC" w:rsidRDefault="00403FAC" w:rsidP="008F790D">
            <w:pPr>
              <w:jc w:val="left"/>
            </w:pPr>
            <w:r w:rsidRPr="00403FAC">
              <w:t>（</w:t>
            </w:r>
            <w:r w:rsidRPr="00403FAC">
              <w:t>11</w:t>
            </w:r>
            <w:r w:rsidRPr="00403FAC">
              <w:t>）杨燕绥、阎中兴等著，政府与社会保障，北京：中国劳动社会保障出版社，</w:t>
            </w:r>
            <w:r w:rsidRPr="00403FAC">
              <w:t>2007</w:t>
            </w:r>
          </w:p>
          <w:p w:rsidR="00403FAC" w:rsidRPr="00403FAC" w:rsidRDefault="00403FAC" w:rsidP="008F790D">
            <w:pPr>
              <w:jc w:val="left"/>
            </w:pPr>
            <w:r w:rsidRPr="00403FAC">
              <w:t>（</w:t>
            </w:r>
            <w:r w:rsidRPr="00403FAC">
              <w:t>12</w:t>
            </w:r>
            <w:r w:rsidRPr="00403FAC">
              <w:t>）简</w:t>
            </w:r>
            <w:r w:rsidRPr="00403FAC">
              <w:t>.</w:t>
            </w:r>
            <w:r w:rsidRPr="00403FAC">
              <w:t>米勒，解析社会保障，上海：格致出版社</w:t>
            </w:r>
            <w:r w:rsidRPr="00403FAC">
              <w:t>-</w:t>
            </w:r>
            <w:r w:rsidRPr="00403FAC">
              <w:t>上海人民出版社，</w:t>
            </w:r>
            <w:r w:rsidRPr="00403FAC">
              <w:t>2012</w:t>
            </w:r>
            <w:r w:rsidRPr="00403FAC">
              <w:t>，</w:t>
            </w:r>
            <w:r w:rsidRPr="00403FAC">
              <w:t xml:space="preserve">5 </w:t>
            </w:r>
          </w:p>
          <w:p w:rsidR="00403FAC" w:rsidRPr="00403FAC" w:rsidRDefault="00403FAC" w:rsidP="008F790D">
            <w:pPr>
              <w:jc w:val="left"/>
            </w:pPr>
            <w:r w:rsidRPr="00403FAC">
              <w:rPr>
                <w:b/>
                <w:bCs/>
              </w:rPr>
              <w:lastRenderedPageBreak/>
              <w:t>期刊类：</w:t>
            </w:r>
            <w:r w:rsidRPr="00403FAC">
              <w:t xml:space="preserve"> </w:t>
            </w:r>
          </w:p>
          <w:p w:rsidR="008F790D" w:rsidRDefault="00403FAC" w:rsidP="008F790D">
            <w:pPr>
              <w:jc w:val="left"/>
            </w:pPr>
            <w:r w:rsidRPr="00403FAC">
              <w:t>《社会保障制度》</w:t>
            </w:r>
            <w:r w:rsidRPr="00403FAC">
              <w:t xml:space="preserve"> </w:t>
            </w:r>
            <w:r w:rsidRPr="00403FAC">
              <w:tab/>
            </w:r>
          </w:p>
          <w:p w:rsidR="00403FAC" w:rsidRPr="00403FAC" w:rsidRDefault="00403FAC" w:rsidP="008F790D">
            <w:pPr>
              <w:jc w:val="left"/>
            </w:pPr>
            <w:r w:rsidRPr="00403FAC">
              <w:t xml:space="preserve"> </w:t>
            </w:r>
            <w:r w:rsidRPr="00403FAC">
              <w:t>中国人民大学复印报刊资料</w:t>
            </w:r>
            <w:r w:rsidRPr="00403FAC">
              <w:t xml:space="preserve"> </w:t>
            </w:r>
          </w:p>
          <w:p w:rsidR="00403FAC" w:rsidRPr="00403FAC" w:rsidRDefault="00403FAC" w:rsidP="008F790D">
            <w:pPr>
              <w:jc w:val="left"/>
            </w:pPr>
            <w:r w:rsidRPr="00403FAC">
              <w:t>《中国社会保障》</w:t>
            </w:r>
          </w:p>
          <w:p w:rsidR="000A548F" w:rsidRPr="001D0BF5" w:rsidRDefault="000A548F" w:rsidP="007C626D">
            <w:pPr>
              <w:jc w:val="center"/>
            </w:pPr>
          </w:p>
        </w:tc>
      </w:tr>
      <w:tr w:rsidR="000A548F" w:rsidTr="00BE758D">
        <w:trPr>
          <w:trHeight w:val="778"/>
        </w:trPr>
        <w:tc>
          <w:tcPr>
            <w:tcW w:w="2406" w:type="dxa"/>
            <w:shd w:val="clear" w:color="FFFFFF" w:themeColor="background1" w:fill="auto"/>
            <w:vAlign w:val="center"/>
          </w:tcPr>
          <w:p w:rsidR="000A548F" w:rsidRPr="001D0BF5" w:rsidRDefault="000A548F" w:rsidP="007C626D">
            <w:pPr>
              <w:jc w:val="center"/>
            </w:pPr>
            <w:r w:rsidRPr="001D0BF5">
              <w:rPr>
                <w:rFonts w:hint="eastAsia"/>
              </w:rPr>
              <w:lastRenderedPageBreak/>
              <w:t>其它</w:t>
            </w:r>
          </w:p>
          <w:p w:rsidR="000A548F" w:rsidRPr="001D0BF5" w:rsidRDefault="000A548F" w:rsidP="007C626D">
            <w:pPr>
              <w:jc w:val="center"/>
            </w:pPr>
            <w:r w:rsidRPr="001D0BF5">
              <w:rPr>
                <w:rFonts w:hint="eastAsia"/>
              </w:rPr>
              <w:t>（</w:t>
            </w:r>
            <w:r w:rsidRPr="001D0BF5">
              <w:rPr>
                <w:rFonts w:hint="eastAsia"/>
              </w:rPr>
              <w:t>More</w:t>
            </w:r>
            <w:r w:rsidRPr="001D0BF5">
              <w:rPr>
                <w:rFonts w:hint="eastAsia"/>
              </w:rPr>
              <w:t>）</w:t>
            </w:r>
          </w:p>
        </w:tc>
        <w:tc>
          <w:tcPr>
            <w:tcW w:w="7518" w:type="dxa"/>
            <w:gridSpan w:val="7"/>
            <w:shd w:val="clear" w:color="FFFFFF" w:themeColor="background1" w:fill="auto"/>
            <w:vAlign w:val="center"/>
          </w:tcPr>
          <w:p w:rsidR="000A548F" w:rsidRPr="00ED30B5" w:rsidRDefault="000A548F" w:rsidP="007C626D">
            <w:pPr>
              <w:jc w:val="center"/>
              <w:rPr>
                <w:color w:val="00B050"/>
              </w:rPr>
            </w:pPr>
          </w:p>
        </w:tc>
      </w:tr>
      <w:tr w:rsidR="000A548F" w:rsidTr="00BE758D">
        <w:trPr>
          <w:trHeight w:val="778"/>
        </w:trPr>
        <w:tc>
          <w:tcPr>
            <w:tcW w:w="2406" w:type="dxa"/>
            <w:shd w:val="clear" w:color="FFFFFF" w:themeColor="background1" w:fill="auto"/>
            <w:vAlign w:val="center"/>
          </w:tcPr>
          <w:p w:rsidR="000A548F" w:rsidRPr="001D0BF5" w:rsidRDefault="000A548F" w:rsidP="007C626D">
            <w:pPr>
              <w:jc w:val="center"/>
            </w:pPr>
            <w:r w:rsidRPr="001D0BF5">
              <w:rPr>
                <w:rFonts w:hint="eastAsia"/>
              </w:rPr>
              <w:t>备注</w:t>
            </w:r>
          </w:p>
          <w:p w:rsidR="000A548F" w:rsidRPr="001D0BF5" w:rsidRDefault="000A548F" w:rsidP="007C626D">
            <w:pPr>
              <w:jc w:val="center"/>
            </w:pPr>
            <w:r w:rsidRPr="001D0BF5">
              <w:rPr>
                <w:rFonts w:hint="eastAsia"/>
              </w:rPr>
              <w:t>（</w:t>
            </w:r>
            <w:r w:rsidRPr="001D0BF5">
              <w:rPr>
                <w:rFonts w:hint="eastAsia"/>
              </w:rPr>
              <w:t>Notes</w:t>
            </w:r>
            <w:r w:rsidRPr="001D0BF5">
              <w:rPr>
                <w:rFonts w:hint="eastAsia"/>
              </w:rPr>
              <w:t>）</w:t>
            </w:r>
          </w:p>
        </w:tc>
        <w:tc>
          <w:tcPr>
            <w:tcW w:w="7518" w:type="dxa"/>
            <w:gridSpan w:val="7"/>
            <w:shd w:val="clear" w:color="FFFFFF" w:themeColor="background1" w:fill="auto"/>
            <w:vAlign w:val="center"/>
          </w:tcPr>
          <w:p w:rsidR="000A548F" w:rsidRPr="00ED30B5" w:rsidRDefault="000A548F" w:rsidP="007C626D">
            <w:pPr>
              <w:jc w:val="center"/>
              <w:rPr>
                <w:color w:val="00B050"/>
              </w:rPr>
            </w:pPr>
          </w:p>
        </w:tc>
      </w:tr>
    </w:tbl>
    <w:p w:rsidR="00565461" w:rsidRDefault="00565461">
      <w:pPr>
        <w:widowControl/>
        <w:jc w:val="left"/>
      </w:pPr>
    </w:p>
    <w:p w:rsidR="00565461" w:rsidRPr="001D0BF5" w:rsidRDefault="009A0D3D" w:rsidP="00F747D4">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B454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74BE" w:rsidRDefault="003F74BE" w:rsidP="00577ECF">
      <w:r>
        <w:separator/>
      </w:r>
    </w:p>
  </w:endnote>
  <w:endnote w:type="continuationSeparator" w:id="0">
    <w:p w:rsidR="003F74BE" w:rsidRDefault="003F74BE"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74BE" w:rsidRDefault="003F74BE" w:rsidP="00577ECF">
      <w:r>
        <w:separator/>
      </w:r>
    </w:p>
  </w:footnote>
  <w:footnote w:type="continuationSeparator" w:id="0">
    <w:p w:rsidR="003F74BE" w:rsidRDefault="003F74BE" w:rsidP="00577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61D"/>
    <w:rsid w:val="00016D09"/>
    <w:rsid w:val="00022150"/>
    <w:rsid w:val="00046DFD"/>
    <w:rsid w:val="00055A5B"/>
    <w:rsid w:val="0006061D"/>
    <w:rsid w:val="00065C8F"/>
    <w:rsid w:val="000710E2"/>
    <w:rsid w:val="000A3107"/>
    <w:rsid w:val="000A548F"/>
    <w:rsid w:val="000B4F6B"/>
    <w:rsid w:val="000B5B61"/>
    <w:rsid w:val="000C4BA4"/>
    <w:rsid w:val="000F557D"/>
    <w:rsid w:val="00124F58"/>
    <w:rsid w:val="00133ABB"/>
    <w:rsid w:val="001473BE"/>
    <w:rsid w:val="00152B75"/>
    <w:rsid w:val="001552DE"/>
    <w:rsid w:val="00160181"/>
    <w:rsid w:val="0016636A"/>
    <w:rsid w:val="00181BE7"/>
    <w:rsid w:val="001A4FE4"/>
    <w:rsid w:val="001C7AD8"/>
    <w:rsid w:val="001D0BF5"/>
    <w:rsid w:val="001E73FD"/>
    <w:rsid w:val="00207DEF"/>
    <w:rsid w:val="00227A34"/>
    <w:rsid w:val="002443AA"/>
    <w:rsid w:val="00257C64"/>
    <w:rsid w:val="0026569D"/>
    <w:rsid w:val="0028182B"/>
    <w:rsid w:val="0028463A"/>
    <w:rsid w:val="002A157D"/>
    <w:rsid w:val="002A4717"/>
    <w:rsid w:val="002A6549"/>
    <w:rsid w:val="002A7980"/>
    <w:rsid w:val="002B600E"/>
    <w:rsid w:val="002B6537"/>
    <w:rsid w:val="002B7C1C"/>
    <w:rsid w:val="003036D4"/>
    <w:rsid w:val="003237D3"/>
    <w:rsid w:val="00341CDD"/>
    <w:rsid w:val="00366702"/>
    <w:rsid w:val="003715C0"/>
    <w:rsid w:val="00377008"/>
    <w:rsid w:val="003948E3"/>
    <w:rsid w:val="00395246"/>
    <w:rsid w:val="0039570D"/>
    <w:rsid w:val="003C4422"/>
    <w:rsid w:val="003D10F5"/>
    <w:rsid w:val="003D2079"/>
    <w:rsid w:val="003E65CC"/>
    <w:rsid w:val="003F74BE"/>
    <w:rsid w:val="0040217C"/>
    <w:rsid w:val="00403FAC"/>
    <w:rsid w:val="00446816"/>
    <w:rsid w:val="00461685"/>
    <w:rsid w:val="00474457"/>
    <w:rsid w:val="004824FC"/>
    <w:rsid w:val="00487AD7"/>
    <w:rsid w:val="004921CE"/>
    <w:rsid w:val="004D2709"/>
    <w:rsid w:val="004D4153"/>
    <w:rsid w:val="004D62C4"/>
    <w:rsid w:val="004E283B"/>
    <w:rsid w:val="005031D5"/>
    <w:rsid w:val="00511D50"/>
    <w:rsid w:val="00520B0A"/>
    <w:rsid w:val="00565461"/>
    <w:rsid w:val="00577467"/>
    <w:rsid w:val="00577ECF"/>
    <w:rsid w:val="005A56F8"/>
    <w:rsid w:val="005B52BE"/>
    <w:rsid w:val="005F49AB"/>
    <w:rsid w:val="0061590F"/>
    <w:rsid w:val="00656964"/>
    <w:rsid w:val="00663B60"/>
    <w:rsid w:val="00686943"/>
    <w:rsid w:val="006A13AE"/>
    <w:rsid w:val="006D3645"/>
    <w:rsid w:val="006F1401"/>
    <w:rsid w:val="006F1849"/>
    <w:rsid w:val="006F49C1"/>
    <w:rsid w:val="00707583"/>
    <w:rsid w:val="0074127F"/>
    <w:rsid w:val="007446A7"/>
    <w:rsid w:val="00784A11"/>
    <w:rsid w:val="00795F2D"/>
    <w:rsid w:val="007A19E1"/>
    <w:rsid w:val="007D4099"/>
    <w:rsid w:val="007E4B77"/>
    <w:rsid w:val="007F041F"/>
    <w:rsid w:val="008158EA"/>
    <w:rsid w:val="00823ACC"/>
    <w:rsid w:val="00825C1B"/>
    <w:rsid w:val="00857453"/>
    <w:rsid w:val="00863D23"/>
    <w:rsid w:val="00890F38"/>
    <w:rsid w:val="008954B7"/>
    <w:rsid w:val="008A7203"/>
    <w:rsid w:val="008E2084"/>
    <w:rsid w:val="008F790D"/>
    <w:rsid w:val="008F7DAE"/>
    <w:rsid w:val="00901F86"/>
    <w:rsid w:val="00904EBA"/>
    <w:rsid w:val="0090604F"/>
    <w:rsid w:val="009202E6"/>
    <w:rsid w:val="00931F97"/>
    <w:rsid w:val="009325A7"/>
    <w:rsid w:val="00940C94"/>
    <w:rsid w:val="0094583E"/>
    <w:rsid w:val="009521A6"/>
    <w:rsid w:val="009744FC"/>
    <w:rsid w:val="00983A28"/>
    <w:rsid w:val="009A0D3D"/>
    <w:rsid w:val="009A13D5"/>
    <w:rsid w:val="009B4895"/>
    <w:rsid w:val="009C2014"/>
    <w:rsid w:val="009E73FA"/>
    <w:rsid w:val="00A3078F"/>
    <w:rsid w:val="00A31A15"/>
    <w:rsid w:val="00A37564"/>
    <w:rsid w:val="00A54CA9"/>
    <w:rsid w:val="00A61B1F"/>
    <w:rsid w:val="00A73C5D"/>
    <w:rsid w:val="00A960D0"/>
    <w:rsid w:val="00AC1B9C"/>
    <w:rsid w:val="00AC5156"/>
    <w:rsid w:val="00AD0114"/>
    <w:rsid w:val="00AD3765"/>
    <w:rsid w:val="00AD7DBD"/>
    <w:rsid w:val="00AD7E02"/>
    <w:rsid w:val="00AE6C69"/>
    <w:rsid w:val="00B05FFC"/>
    <w:rsid w:val="00B10595"/>
    <w:rsid w:val="00B20254"/>
    <w:rsid w:val="00B328AD"/>
    <w:rsid w:val="00B41900"/>
    <w:rsid w:val="00B4542D"/>
    <w:rsid w:val="00B74383"/>
    <w:rsid w:val="00B970D8"/>
    <w:rsid w:val="00BD118D"/>
    <w:rsid w:val="00BE022B"/>
    <w:rsid w:val="00BE758D"/>
    <w:rsid w:val="00C040DE"/>
    <w:rsid w:val="00C4001A"/>
    <w:rsid w:val="00C46B87"/>
    <w:rsid w:val="00C73038"/>
    <w:rsid w:val="00C85828"/>
    <w:rsid w:val="00CB685A"/>
    <w:rsid w:val="00CC158D"/>
    <w:rsid w:val="00CF32A8"/>
    <w:rsid w:val="00CF7312"/>
    <w:rsid w:val="00D130CC"/>
    <w:rsid w:val="00D1758F"/>
    <w:rsid w:val="00D23BC7"/>
    <w:rsid w:val="00D41A07"/>
    <w:rsid w:val="00D43323"/>
    <w:rsid w:val="00D47A4D"/>
    <w:rsid w:val="00D644B5"/>
    <w:rsid w:val="00D67F32"/>
    <w:rsid w:val="00D73A3C"/>
    <w:rsid w:val="00D85250"/>
    <w:rsid w:val="00DB5794"/>
    <w:rsid w:val="00DC7BDC"/>
    <w:rsid w:val="00DF671F"/>
    <w:rsid w:val="00E025AD"/>
    <w:rsid w:val="00E06426"/>
    <w:rsid w:val="00E30BA9"/>
    <w:rsid w:val="00E43921"/>
    <w:rsid w:val="00E54B0F"/>
    <w:rsid w:val="00E90402"/>
    <w:rsid w:val="00E953DB"/>
    <w:rsid w:val="00EA259D"/>
    <w:rsid w:val="00EB20C0"/>
    <w:rsid w:val="00EC1070"/>
    <w:rsid w:val="00ED2940"/>
    <w:rsid w:val="00ED30B5"/>
    <w:rsid w:val="00EE33F9"/>
    <w:rsid w:val="00F262EB"/>
    <w:rsid w:val="00F46B9C"/>
    <w:rsid w:val="00F560A8"/>
    <w:rsid w:val="00F6135D"/>
    <w:rsid w:val="00F746B7"/>
    <w:rsid w:val="00F747D4"/>
    <w:rsid w:val="00FC687D"/>
    <w:rsid w:val="00FE20EB"/>
    <w:rsid w:val="00FE259D"/>
    <w:rsid w:val="00FE4D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F15AF"/>
  <w15:docId w15:val="{1C8A20BF-C862-48BC-8CA9-CAE8ECD18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60996">
      <w:bodyDiv w:val="1"/>
      <w:marLeft w:val="0"/>
      <w:marRight w:val="0"/>
      <w:marTop w:val="0"/>
      <w:marBottom w:val="0"/>
      <w:divBdr>
        <w:top w:val="none" w:sz="0" w:space="0" w:color="auto"/>
        <w:left w:val="none" w:sz="0" w:space="0" w:color="auto"/>
        <w:bottom w:val="none" w:sz="0" w:space="0" w:color="auto"/>
        <w:right w:val="none" w:sz="0" w:space="0" w:color="auto"/>
      </w:divBdr>
      <w:divsChild>
        <w:div w:id="1549222349">
          <w:marLeft w:val="0"/>
          <w:marRight w:val="0"/>
          <w:marTop w:val="0"/>
          <w:marBottom w:val="0"/>
          <w:divBdr>
            <w:top w:val="none" w:sz="0" w:space="0" w:color="auto"/>
            <w:left w:val="none" w:sz="0" w:space="0" w:color="auto"/>
            <w:bottom w:val="none" w:sz="0" w:space="0" w:color="auto"/>
            <w:right w:val="none" w:sz="0" w:space="0" w:color="auto"/>
          </w:divBdr>
          <w:divsChild>
            <w:div w:id="395590722">
              <w:marLeft w:val="0"/>
              <w:marRight w:val="0"/>
              <w:marTop w:val="0"/>
              <w:marBottom w:val="0"/>
              <w:divBdr>
                <w:top w:val="none" w:sz="0" w:space="0" w:color="auto"/>
                <w:left w:val="none" w:sz="0" w:space="0" w:color="auto"/>
                <w:bottom w:val="none" w:sz="0" w:space="0" w:color="auto"/>
                <w:right w:val="none" w:sz="0" w:space="0" w:color="auto"/>
              </w:divBdr>
              <w:divsChild>
                <w:div w:id="24576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054206">
      <w:bodyDiv w:val="1"/>
      <w:marLeft w:val="0"/>
      <w:marRight w:val="0"/>
      <w:marTop w:val="0"/>
      <w:marBottom w:val="0"/>
      <w:divBdr>
        <w:top w:val="none" w:sz="0" w:space="0" w:color="auto"/>
        <w:left w:val="none" w:sz="0" w:space="0" w:color="auto"/>
        <w:bottom w:val="none" w:sz="0" w:space="0" w:color="auto"/>
        <w:right w:val="none" w:sz="0" w:space="0" w:color="auto"/>
      </w:divBdr>
      <w:divsChild>
        <w:div w:id="997852802">
          <w:marLeft w:val="0"/>
          <w:marRight w:val="0"/>
          <w:marTop w:val="0"/>
          <w:marBottom w:val="0"/>
          <w:divBdr>
            <w:top w:val="none" w:sz="0" w:space="0" w:color="auto"/>
            <w:left w:val="none" w:sz="0" w:space="0" w:color="auto"/>
            <w:bottom w:val="none" w:sz="0" w:space="0" w:color="auto"/>
            <w:right w:val="none" w:sz="0" w:space="0" w:color="auto"/>
          </w:divBdr>
          <w:divsChild>
            <w:div w:id="1693729141">
              <w:marLeft w:val="0"/>
              <w:marRight w:val="0"/>
              <w:marTop w:val="0"/>
              <w:marBottom w:val="0"/>
              <w:divBdr>
                <w:top w:val="none" w:sz="0" w:space="0" w:color="auto"/>
                <w:left w:val="none" w:sz="0" w:space="0" w:color="auto"/>
                <w:bottom w:val="none" w:sz="0" w:space="0" w:color="auto"/>
                <w:right w:val="none" w:sz="0" w:space="0" w:color="auto"/>
              </w:divBdr>
              <w:divsChild>
                <w:div w:id="1104958569">
                  <w:marLeft w:val="0"/>
                  <w:marRight w:val="0"/>
                  <w:marTop w:val="0"/>
                  <w:marBottom w:val="0"/>
                  <w:divBdr>
                    <w:top w:val="none" w:sz="0" w:space="0" w:color="auto"/>
                    <w:left w:val="none" w:sz="0" w:space="0" w:color="auto"/>
                    <w:bottom w:val="none" w:sz="0" w:space="0" w:color="auto"/>
                    <w:right w:val="none" w:sz="0" w:space="0" w:color="auto"/>
                  </w:divBdr>
                  <w:divsChild>
                    <w:div w:id="1698314739">
                      <w:marLeft w:val="0"/>
                      <w:marRight w:val="0"/>
                      <w:marTop w:val="0"/>
                      <w:marBottom w:val="0"/>
                      <w:divBdr>
                        <w:top w:val="none" w:sz="0" w:space="0" w:color="auto"/>
                        <w:left w:val="none" w:sz="0" w:space="0" w:color="auto"/>
                        <w:bottom w:val="none" w:sz="0" w:space="0" w:color="auto"/>
                        <w:right w:val="none" w:sz="0" w:space="0" w:color="auto"/>
                      </w:divBdr>
                      <w:divsChild>
                        <w:div w:id="416365745">
                          <w:marLeft w:val="0"/>
                          <w:marRight w:val="0"/>
                          <w:marTop w:val="0"/>
                          <w:marBottom w:val="0"/>
                          <w:divBdr>
                            <w:top w:val="none" w:sz="0" w:space="0" w:color="auto"/>
                            <w:left w:val="none" w:sz="0" w:space="0" w:color="auto"/>
                            <w:bottom w:val="none" w:sz="0" w:space="0" w:color="auto"/>
                            <w:right w:val="none" w:sz="0" w:space="0" w:color="auto"/>
                          </w:divBdr>
                          <w:divsChild>
                            <w:div w:id="2055081732">
                              <w:marLeft w:val="0"/>
                              <w:marRight w:val="0"/>
                              <w:marTop w:val="75"/>
                              <w:marBottom w:val="75"/>
                              <w:divBdr>
                                <w:top w:val="none" w:sz="0" w:space="0" w:color="auto"/>
                                <w:left w:val="none" w:sz="0" w:space="0" w:color="auto"/>
                                <w:bottom w:val="none" w:sz="0" w:space="0" w:color="auto"/>
                                <w:right w:val="none" w:sz="0" w:space="0" w:color="auto"/>
                              </w:divBdr>
                              <w:divsChild>
                                <w:div w:id="1993024965">
                                  <w:marLeft w:val="0"/>
                                  <w:marRight w:val="0"/>
                                  <w:marTop w:val="0"/>
                                  <w:marBottom w:val="0"/>
                                  <w:divBdr>
                                    <w:top w:val="none" w:sz="0" w:space="0" w:color="auto"/>
                                    <w:left w:val="none" w:sz="0" w:space="0" w:color="auto"/>
                                    <w:bottom w:val="none" w:sz="0" w:space="0" w:color="auto"/>
                                    <w:right w:val="none" w:sz="0" w:space="0" w:color="auto"/>
                                  </w:divBdr>
                                  <w:divsChild>
                                    <w:div w:id="166748804">
                                      <w:marLeft w:val="0"/>
                                      <w:marRight w:val="0"/>
                                      <w:marTop w:val="0"/>
                                      <w:marBottom w:val="0"/>
                                      <w:divBdr>
                                        <w:top w:val="single" w:sz="6" w:space="0" w:color="92B0DD"/>
                                        <w:left w:val="single" w:sz="6" w:space="0" w:color="92B0DD"/>
                                        <w:bottom w:val="single" w:sz="6" w:space="0" w:color="92B0DD"/>
                                        <w:right w:val="single" w:sz="6" w:space="0" w:color="92B0DD"/>
                                      </w:divBdr>
                                      <w:divsChild>
                                        <w:div w:id="1720009709">
                                          <w:marLeft w:val="0"/>
                                          <w:marRight w:val="0"/>
                                          <w:marTop w:val="0"/>
                                          <w:marBottom w:val="0"/>
                                          <w:divBdr>
                                            <w:top w:val="single" w:sz="6" w:space="4" w:color="92B0DD"/>
                                            <w:left w:val="none" w:sz="0" w:space="0" w:color="auto"/>
                                            <w:bottom w:val="none" w:sz="0" w:space="0" w:color="auto"/>
                                            <w:right w:val="none" w:sz="0" w:space="0" w:color="auto"/>
                                          </w:divBdr>
                                          <w:divsChild>
                                            <w:div w:id="646281470">
                                              <w:marLeft w:val="0"/>
                                              <w:marRight w:val="0"/>
                                              <w:marTop w:val="0"/>
                                              <w:marBottom w:val="0"/>
                                              <w:divBdr>
                                                <w:top w:val="none" w:sz="0" w:space="0" w:color="auto"/>
                                                <w:left w:val="none" w:sz="0" w:space="0" w:color="auto"/>
                                                <w:bottom w:val="none" w:sz="0" w:space="0" w:color="auto"/>
                                                <w:right w:val="none" w:sz="0" w:space="0" w:color="auto"/>
                                              </w:divBdr>
                                              <w:divsChild>
                                                <w:div w:id="29664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0290806">
      <w:bodyDiv w:val="1"/>
      <w:marLeft w:val="0"/>
      <w:marRight w:val="0"/>
      <w:marTop w:val="0"/>
      <w:marBottom w:val="0"/>
      <w:divBdr>
        <w:top w:val="none" w:sz="0" w:space="0" w:color="auto"/>
        <w:left w:val="none" w:sz="0" w:space="0" w:color="auto"/>
        <w:bottom w:val="none" w:sz="0" w:space="0" w:color="auto"/>
        <w:right w:val="none" w:sz="0" w:space="0" w:color="auto"/>
      </w:divBdr>
      <w:divsChild>
        <w:div w:id="1601909662">
          <w:marLeft w:val="0"/>
          <w:marRight w:val="0"/>
          <w:marTop w:val="0"/>
          <w:marBottom w:val="0"/>
          <w:divBdr>
            <w:top w:val="none" w:sz="0" w:space="0" w:color="auto"/>
            <w:left w:val="none" w:sz="0" w:space="0" w:color="auto"/>
            <w:bottom w:val="none" w:sz="0" w:space="0" w:color="auto"/>
            <w:right w:val="none" w:sz="0" w:space="0" w:color="auto"/>
          </w:divBdr>
          <w:divsChild>
            <w:div w:id="1682470833">
              <w:marLeft w:val="0"/>
              <w:marRight w:val="0"/>
              <w:marTop w:val="0"/>
              <w:marBottom w:val="0"/>
              <w:divBdr>
                <w:top w:val="none" w:sz="0" w:space="0" w:color="auto"/>
                <w:left w:val="none" w:sz="0" w:space="0" w:color="auto"/>
                <w:bottom w:val="none" w:sz="0" w:space="0" w:color="auto"/>
                <w:right w:val="none" w:sz="0" w:space="0" w:color="auto"/>
              </w:divBdr>
              <w:divsChild>
                <w:div w:id="152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831644">
      <w:bodyDiv w:val="1"/>
      <w:marLeft w:val="0"/>
      <w:marRight w:val="0"/>
      <w:marTop w:val="0"/>
      <w:marBottom w:val="0"/>
      <w:divBdr>
        <w:top w:val="none" w:sz="0" w:space="0" w:color="auto"/>
        <w:left w:val="none" w:sz="0" w:space="0" w:color="auto"/>
        <w:bottom w:val="none" w:sz="0" w:space="0" w:color="auto"/>
        <w:right w:val="none" w:sz="0" w:space="0" w:color="auto"/>
      </w:divBdr>
      <w:divsChild>
        <w:div w:id="844367407">
          <w:marLeft w:val="0"/>
          <w:marRight w:val="0"/>
          <w:marTop w:val="0"/>
          <w:marBottom w:val="0"/>
          <w:divBdr>
            <w:top w:val="none" w:sz="0" w:space="0" w:color="auto"/>
            <w:left w:val="none" w:sz="0" w:space="0" w:color="auto"/>
            <w:bottom w:val="none" w:sz="0" w:space="0" w:color="auto"/>
            <w:right w:val="none" w:sz="0" w:space="0" w:color="auto"/>
          </w:divBdr>
          <w:divsChild>
            <w:div w:id="1372684285">
              <w:marLeft w:val="0"/>
              <w:marRight w:val="0"/>
              <w:marTop w:val="0"/>
              <w:marBottom w:val="0"/>
              <w:divBdr>
                <w:top w:val="none" w:sz="0" w:space="0" w:color="auto"/>
                <w:left w:val="none" w:sz="0" w:space="0" w:color="auto"/>
                <w:bottom w:val="none" w:sz="0" w:space="0" w:color="auto"/>
                <w:right w:val="none" w:sz="0" w:space="0" w:color="auto"/>
              </w:divBdr>
              <w:divsChild>
                <w:div w:id="1917207742">
                  <w:marLeft w:val="0"/>
                  <w:marRight w:val="0"/>
                  <w:marTop w:val="0"/>
                  <w:marBottom w:val="0"/>
                  <w:divBdr>
                    <w:top w:val="none" w:sz="0" w:space="0" w:color="auto"/>
                    <w:left w:val="none" w:sz="0" w:space="0" w:color="auto"/>
                    <w:bottom w:val="none" w:sz="0" w:space="0" w:color="auto"/>
                    <w:right w:val="none" w:sz="0" w:space="0" w:color="auto"/>
                  </w:divBdr>
                  <w:divsChild>
                    <w:div w:id="1743141485">
                      <w:marLeft w:val="0"/>
                      <w:marRight w:val="0"/>
                      <w:marTop w:val="0"/>
                      <w:marBottom w:val="0"/>
                      <w:divBdr>
                        <w:top w:val="none" w:sz="0" w:space="0" w:color="auto"/>
                        <w:left w:val="none" w:sz="0" w:space="0" w:color="auto"/>
                        <w:bottom w:val="none" w:sz="0" w:space="0" w:color="auto"/>
                        <w:right w:val="none" w:sz="0" w:space="0" w:color="auto"/>
                      </w:divBdr>
                      <w:divsChild>
                        <w:div w:id="2077508872">
                          <w:marLeft w:val="0"/>
                          <w:marRight w:val="0"/>
                          <w:marTop w:val="0"/>
                          <w:marBottom w:val="0"/>
                          <w:divBdr>
                            <w:top w:val="none" w:sz="0" w:space="0" w:color="auto"/>
                            <w:left w:val="none" w:sz="0" w:space="0" w:color="auto"/>
                            <w:bottom w:val="none" w:sz="0" w:space="0" w:color="auto"/>
                            <w:right w:val="none" w:sz="0" w:space="0" w:color="auto"/>
                          </w:divBdr>
                          <w:divsChild>
                            <w:div w:id="374307245">
                              <w:marLeft w:val="0"/>
                              <w:marRight w:val="0"/>
                              <w:marTop w:val="75"/>
                              <w:marBottom w:val="75"/>
                              <w:divBdr>
                                <w:top w:val="none" w:sz="0" w:space="0" w:color="auto"/>
                                <w:left w:val="none" w:sz="0" w:space="0" w:color="auto"/>
                                <w:bottom w:val="none" w:sz="0" w:space="0" w:color="auto"/>
                                <w:right w:val="none" w:sz="0" w:space="0" w:color="auto"/>
                              </w:divBdr>
                              <w:divsChild>
                                <w:div w:id="949239079">
                                  <w:marLeft w:val="0"/>
                                  <w:marRight w:val="0"/>
                                  <w:marTop w:val="0"/>
                                  <w:marBottom w:val="0"/>
                                  <w:divBdr>
                                    <w:top w:val="none" w:sz="0" w:space="0" w:color="auto"/>
                                    <w:left w:val="none" w:sz="0" w:space="0" w:color="auto"/>
                                    <w:bottom w:val="none" w:sz="0" w:space="0" w:color="auto"/>
                                    <w:right w:val="none" w:sz="0" w:space="0" w:color="auto"/>
                                  </w:divBdr>
                                  <w:divsChild>
                                    <w:div w:id="1603800513">
                                      <w:marLeft w:val="0"/>
                                      <w:marRight w:val="0"/>
                                      <w:marTop w:val="0"/>
                                      <w:marBottom w:val="0"/>
                                      <w:divBdr>
                                        <w:top w:val="single" w:sz="6" w:space="0" w:color="92B0DD"/>
                                        <w:left w:val="single" w:sz="6" w:space="0" w:color="92B0DD"/>
                                        <w:bottom w:val="single" w:sz="6" w:space="0" w:color="92B0DD"/>
                                        <w:right w:val="single" w:sz="6" w:space="0" w:color="92B0DD"/>
                                      </w:divBdr>
                                      <w:divsChild>
                                        <w:div w:id="931818062">
                                          <w:marLeft w:val="0"/>
                                          <w:marRight w:val="0"/>
                                          <w:marTop w:val="0"/>
                                          <w:marBottom w:val="0"/>
                                          <w:divBdr>
                                            <w:top w:val="single" w:sz="6" w:space="4" w:color="92B0DD"/>
                                            <w:left w:val="none" w:sz="0" w:space="0" w:color="auto"/>
                                            <w:bottom w:val="none" w:sz="0" w:space="0" w:color="auto"/>
                                            <w:right w:val="none" w:sz="0" w:space="0" w:color="auto"/>
                                          </w:divBdr>
                                          <w:divsChild>
                                            <w:div w:id="1672903944">
                                              <w:marLeft w:val="0"/>
                                              <w:marRight w:val="0"/>
                                              <w:marTop w:val="0"/>
                                              <w:marBottom w:val="0"/>
                                              <w:divBdr>
                                                <w:top w:val="none" w:sz="0" w:space="0" w:color="auto"/>
                                                <w:left w:val="none" w:sz="0" w:space="0" w:color="auto"/>
                                                <w:bottom w:val="none" w:sz="0" w:space="0" w:color="auto"/>
                                                <w:right w:val="none" w:sz="0" w:space="0" w:color="auto"/>
                                              </w:divBdr>
                                              <w:divsChild>
                                                <w:div w:id="190914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4812519">
      <w:bodyDiv w:val="1"/>
      <w:marLeft w:val="0"/>
      <w:marRight w:val="0"/>
      <w:marTop w:val="0"/>
      <w:marBottom w:val="0"/>
      <w:divBdr>
        <w:top w:val="none" w:sz="0" w:space="0" w:color="auto"/>
        <w:left w:val="none" w:sz="0" w:space="0" w:color="auto"/>
        <w:bottom w:val="none" w:sz="0" w:space="0" w:color="auto"/>
        <w:right w:val="none" w:sz="0" w:space="0" w:color="auto"/>
      </w:divBdr>
      <w:divsChild>
        <w:div w:id="57752376">
          <w:marLeft w:val="0"/>
          <w:marRight w:val="0"/>
          <w:marTop w:val="0"/>
          <w:marBottom w:val="0"/>
          <w:divBdr>
            <w:top w:val="none" w:sz="0" w:space="0" w:color="auto"/>
            <w:left w:val="none" w:sz="0" w:space="0" w:color="auto"/>
            <w:bottom w:val="none" w:sz="0" w:space="0" w:color="auto"/>
            <w:right w:val="none" w:sz="0" w:space="0" w:color="auto"/>
          </w:divBdr>
          <w:divsChild>
            <w:div w:id="258411160">
              <w:marLeft w:val="0"/>
              <w:marRight w:val="0"/>
              <w:marTop w:val="0"/>
              <w:marBottom w:val="0"/>
              <w:divBdr>
                <w:top w:val="none" w:sz="0" w:space="0" w:color="auto"/>
                <w:left w:val="none" w:sz="0" w:space="0" w:color="auto"/>
                <w:bottom w:val="none" w:sz="0" w:space="0" w:color="auto"/>
                <w:right w:val="none" w:sz="0" w:space="0" w:color="auto"/>
              </w:divBdr>
              <w:divsChild>
                <w:div w:id="267737932">
                  <w:marLeft w:val="0"/>
                  <w:marRight w:val="0"/>
                  <w:marTop w:val="0"/>
                  <w:marBottom w:val="0"/>
                  <w:divBdr>
                    <w:top w:val="none" w:sz="0" w:space="0" w:color="auto"/>
                    <w:left w:val="none" w:sz="0" w:space="0" w:color="auto"/>
                    <w:bottom w:val="none" w:sz="0" w:space="0" w:color="auto"/>
                    <w:right w:val="none" w:sz="0" w:space="0" w:color="auto"/>
                  </w:divBdr>
                  <w:divsChild>
                    <w:div w:id="1439056491">
                      <w:marLeft w:val="0"/>
                      <w:marRight w:val="0"/>
                      <w:marTop w:val="0"/>
                      <w:marBottom w:val="0"/>
                      <w:divBdr>
                        <w:top w:val="none" w:sz="0" w:space="0" w:color="auto"/>
                        <w:left w:val="none" w:sz="0" w:space="0" w:color="auto"/>
                        <w:bottom w:val="none" w:sz="0" w:space="0" w:color="auto"/>
                        <w:right w:val="none" w:sz="0" w:space="0" w:color="auto"/>
                      </w:divBdr>
                      <w:divsChild>
                        <w:div w:id="1058826583">
                          <w:marLeft w:val="0"/>
                          <w:marRight w:val="0"/>
                          <w:marTop w:val="0"/>
                          <w:marBottom w:val="0"/>
                          <w:divBdr>
                            <w:top w:val="none" w:sz="0" w:space="0" w:color="auto"/>
                            <w:left w:val="none" w:sz="0" w:space="0" w:color="auto"/>
                            <w:bottom w:val="none" w:sz="0" w:space="0" w:color="auto"/>
                            <w:right w:val="none" w:sz="0" w:space="0" w:color="auto"/>
                          </w:divBdr>
                          <w:divsChild>
                            <w:div w:id="1129977312">
                              <w:marLeft w:val="0"/>
                              <w:marRight w:val="0"/>
                              <w:marTop w:val="75"/>
                              <w:marBottom w:val="75"/>
                              <w:divBdr>
                                <w:top w:val="none" w:sz="0" w:space="0" w:color="auto"/>
                                <w:left w:val="none" w:sz="0" w:space="0" w:color="auto"/>
                                <w:bottom w:val="none" w:sz="0" w:space="0" w:color="auto"/>
                                <w:right w:val="none" w:sz="0" w:space="0" w:color="auto"/>
                              </w:divBdr>
                              <w:divsChild>
                                <w:div w:id="370737888">
                                  <w:marLeft w:val="0"/>
                                  <w:marRight w:val="0"/>
                                  <w:marTop w:val="0"/>
                                  <w:marBottom w:val="0"/>
                                  <w:divBdr>
                                    <w:top w:val="none" w:sz="0" w:space="0" w:color="auto"/>
                                    <w:left w:val="none" w:sz="0" w:space="0" w:color="auto"/>
                                    <w:bottom w:val="none" w:sz="0" w:space="0" w:color="auto"/>
                                    <w:right w:val="none" w:sz="0" w:space="0" w:color="auto"/>
                                  </w:divBdr>
                                  <w:divsChild>
                                    <w:div w:id="125239426">
                                      <w:marLeft w:val="0"/>
                                      <w:marRight w:val="0"/>
                                      <w:marTop w:val="0"/>
                                      <w:marBottom w:val="0"/>
                                      <w:divBdr>
                                        <w:top w:val="single" w:sz="6" w:space="0" w:color="92B0DD"/>
                                        <w:left w:val="single" w:sz="6" w:space="0" w:color="92B0DD"/>
                                        <w:bottom w:val="single" w:sz="6" w:space="0" w:color="92B0DD"/>
                                        <w:right w:val="single" w:sz="6" w:space="0" w:color="92B0DD"/>
                                      </w:divBdr>
                                      <w:divsChild>
                                        <w:div w:id="2017998982">
                                          <w:marLeft w:val="0"/>
                                          <w:marRight w:val="0"/>
                                          <w:marTop w:val="0"/>
                                          <w:marBottom w:val="0"/>
                                          <w:divBdr>
                                            <w:top w:val="single" w:sz="6" w:space="4" w:color="92B0DD"/>
                                            <w:left w:val="none" w:sz="0" w:space="0" w:color="auto"/>
                                            <w:bottom w:val="none" w:sz="0" w:space="0" w:color="auto"/>
                                            <w:right w:val="none" w:sz="0" w:space="0" w:color="auto"/>
                                          </w:divBdr>
                                          <w:divsChild>
                                            <w:div w:id="1162352851">
                                              <w:marLeft w:val="0"/>
                                              <w:marRight w:val="0"/>
                                              <w:marTop w:val="0"/>
                                              <w:marBottom w:val="0"/>
                                              <w:divBdr>
                                                <w:top w:val="none" w:sz="0" w:space="0" w:color="auto"/>
                                                <w:left w:val="none" w:sz="0" w:space="0" w:color="auto"/>
                                                <w:bottom w:val="none" w:sz="0" w:space="0" w:color="auto"/>
                                                <w:right w:val="none" w:sz="0" w:space="0" w:color="auto"/>
                                              </w:divBdr>
                                              <w:divsChild>
                                                <w:div w:id="140418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629</Words>
  <Characters>3587</Characters>
  <Application>Microsoft Office Word</Application>
  <DocSecurity>0</DocSecurity>
  <Lines>29</Lines>
  <Paragraphs>8</Paragraphs>
  <ScaleCrop>false</ScaleCrop>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SJTU</cp:lastModifiedBy>
  <cp:revision>3</cp:revision>
  <cp:lastPrinted>2014-04-28T01:34:00Z</cp:lastPrinted>
  <dcterms:created xsi:type="dcterms:W3CDTF">2018-12-14T06:35:00Z</dcterms:created>
  <dcterms:modified xsi:type="dcterms:W3CDTF">2018-12-14T06:36:00Z</dcterms:modified>
</cp:coreProperties>
</file>