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F5" w:rsidRPr="00625306" w:rsidRDefault="00AB1920" w:rsidP="00BB3902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《孙子兵法》</w:t>
      </w:r>
      <w:r w:rsidR="001D0BF5" w:rsidRPr="001D0BF5">
        <w:rPr>
          <w:b/>
          <w:sz w:val="32"/>
          <w:szCs w:val="32"/>
        </w:rPr>
        <w:t>课程教学大纲</w:t>
      </w: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667"/>
        <w:gridCol w:w="814"/>
        <w:gridCol w:w="905"/>
        <w:gridCol w:w="492"/>
        <w:gridCol w:w="618"/>
        <w:gridCol w:w="2660"/>
        <w:gridCol w:w="3433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121F5E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WA901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121F5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C06F8C" w:rsidRDefault="00121F5E" w:rsidP="00A724E5">
            <w:r w:rsidRPr="00C06F8C">
              <w:rPr>
                <w:rFonts w:hint="eastAsia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21F5E" w:rsidP="007252D6">
            <w:pPr>
              <w:rPr>
                <w:color w:val="00B050"/>
              </w:rPr>
            </w:pPr>
            <w:r>
              <w:rPr>
                <w:rFonts w:ascii="Calibri" w:eastAsia="宋体" w:hAnsi="宋体" w:cs="Times New Roman" w:hint="eastAsia"/>
                <w:sz w:val="24"/>
              </w:rPr>
              <w:t>孙子兵法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21F5E" w:rsidP="007252D6">
            <w:pPr>
              <w:rPr>
                <w:color w:val="00B050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Sun Tzu’s Art of War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21F5E" w:rsidRDefault="00121F5E" w:rsidP="00121F5E">
            <w:pPr>
              <w:jc w:val="center"/>
            </w:pPr>
            <w:r w:rsidRPr="00121F5E">
              <w:rPr>
                <w:rFonts w:hint="eastAsia"/>
              </w:rPr>
              <w:t>通</w:t>
            </w:r>
            <w:proofErr w:type="gramStart"/>
            <w:r w:rsidRPr="00121F5E">
              <w:rPr>
                <w:rFonts w:hint="eastAsia"/>
              </w:rPr>
              <w:t>识核心</w:t>
            </w:r>
            <w:proofErr w:type="gramEnd"/>
            <w:r w:rsidRPr="00121F5E">
              <w:rPr>
                <w:rFonts w:hint="eastAsia"/>
              </w:rPr>
              <w:t>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121F5E" w:rsidP="00121F5E">
            <w:pPr>
              <w:jc w:val="center"/>
            </w:pPr>
            <w:r>
              <w:rPr>
                <w:rFonts w:hint="eastAsia"/>
              </w:rPr>
              <w:t>全体本科生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21F5E" w:rsidRDefault="00121F5E" w:rsidP="00121F5E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21F5E" w:rsidP="007C626D">
            <w:pPr>
              <w:jc w:val="center"/>
            </w:pPr>
            <w:r>
              <w:rPr>
                <w:rFonts w:hint="eastAsia"/>
              </w:rPr>
              <w:t>军事教研室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21F5E" w:rsidP="00121F5E">
            <w:pPr>
              <w:jc w:val="center"/>
            </w:pPr>
            <w:r>
              <w:rPr>
                <w:rFonts w:hint="eastAsia"/>
              </w:rPr>
              <w:t>军事理论</w:t>
            </w:r>
          </w:p>
        </w:tc>
      </w:tr>
      <w:tr w:rsidR="001D0BF5" w:rsidRPr="00C06F8C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21F5E" w:rsidP="007C626D">
            <w:pPr>
              <w:jc w:val="center"/>
            </w:pPr>
            <w:r>
              <w:rPr>
                <w:rFonts w:hint="eastAsia"/>
              </w:rPr>
              <w:t>闫成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C06F8C" w:rsidRDefault="005A2B75" w:rsidP="00C06F8C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8" w:anchor="/home/v?currentoc=6972" w:history="1">
              <w:r w:rsidR="00C06F8C">
                <w:rPr>
                  <w:rStyle w:val="a7"/>
                  <w:rFonts w:hint="eastAsia"/>
                  <w:sz w:val="22"/>
                </w:rPr>
                <w:t>http://cc.sjtu.edu.cn/G2S/site/preview#/home/v?currentoc=6972</w:t>
              </w:r>
            </w:hyperlink>
          </w:p>
        </w:tc>
      </w:tr>
      <w:tr w:rsidR="001D0BF5" w:rsidRPr="00CB3EE2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CB3EE2" w:rsidRDefault="00625306" w:rsidP="00625306">
            <w:pPr>
              <w:rPr>
                <w:szCs w:val="21"/>
              </w:rPr>
            </w:pPr>
            <w:r w:rsidRPr="00CB3EE2">
              <w:rPr>
                <w:rFonts w:ascii="Calibri" w:eastAsia="宋体" w:hAnsi="宋体" w:cs="Times New Roman" w:hint="eastAsia"/>
                <w:szCs w:val="21"/>
              </w:rPr>
              <w:t>《孙子兵法》是我国现存历史最悠久的军事著作之一，也是中华民族优秀历史文化遗产中最为宝贵的一部分。在国际范围内也有深远影响，被誉为“兵学圣典”、“世界古代第一兵书”，魅力经久不衰。它的内容博大精深，涉及到军事、政治、外交、历史、哲学、天文、地理等各个领域。它的思想精邃，理论精美，语言干练，文辞精美。它不仅是一部久负盛名的兵法大典，而且也是一部深寓哲理的哲学名篇，一部脍炙人口的文学佳作。研究《孙子兵法》及其应用，对于拓宽学生的知识面、掌握不同学科的思想方法、使学生形成完整的价值观、世界观等方面将发挥重要作用。</w:t>
            </w:r>
          </w:p>
        </w:tc>
      </w:tr>
      <w:tr w:rsidR="001D0BF5" w:rsidTr="00625306">
        <w:trPr>
          <w:trHeight w:val="699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625306" w:rsidRDefault="00625306" w:rsidP="00625306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/>
                <w:sz w:val="24"/>
              </w:rPr>
              <w:t>“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Art of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War</w:t>
            </w:r>
            <w:r w:rsidRPr="00625306">
              <w:rPr>
                <w:rFonts w:ascii="Calibri" w:eastAsia="宋体" w:hAnsi="宋体" w:cs="Times New Roman"/>
                <w:sz w:val="24"/>
              </w:rPr>
              <w:t>”</w:t>
            </w:r>
            <w:r w:rsidRPr="00625306">
              <w:rPr>
                <w:rFonts w:ascii="Calibri" w:eastAsia="宋体" w:hAnsi="宋体" w:cs="Times New Roman"/>
                <w:sz w:val="24"/>
              </w:rPr>
              <w:t>is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one of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military works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which were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the </w:t>
            </w:r>
            <w:proofErr w:type="gramStart"/>
            <w:r w:rsidRPr="00625306">
              <w:rPr>
                <w:rFonts w:ascii="Calibri" w:eastAsia="宋体" w:hAnsi="宋体" w:cs="Times New Roman"/>
                <w:sz w:val="24"/>
              </w:rPr>
              <w:t>most long</w:t>
            </w:r>
            <w:proofErr w:type="gramEnd"/>
            <w:r w:rsidRPr="00625306">
              <w:rPr>
                <w:rFonts w:ascii="Calibri" w:eastAsia="宋体" w:hAnsi="宋体" w:cs="Times New Roman"/>
                <w:sz w:val="24"/>
              </w:rPr>
              <w:t xml:space="preserve"> of history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our country now,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and it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is also the most precious a part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of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excellent history culture inheritance in </w:t>
            </w:r>
            <w:proofErr w:type="spellStart"/>
            <w:r w:rsidRPr="00625306">
              <w:rPr>
                <w:rFonts w:ascii="Calibri" w:eastAsia="宋体" w:hAnsi="宋体" w:cs="Times New Roman" w:hint="eastAsia"/>
                <w:sz w:val="24"/>
              </w:rPr>
              <w:t>C</w:t>
            </w:r>
            <w:r w:rsidRPr="00625306">
              <w:rPr>
                <w:rFonts w:ascii="Calibri" w:eastAsia="宋体" w:hAnsi="宋体" w:cs="Times New Roman"/>
                <w:sz w:val="24"/>
              </w:rPr>
              <w:t>hin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a</w:t>
            </w:r>
            <w:r w:rsidRPr="00625306">
              <w:rPr>
                <w:rFonts w:ascii="Calibri" w:eastAsia="宋体" w:hAnsi="宋体" w:cs="Times New Roman"/>
                <w:sz w:val="24"/>
              </w:rPr>
              <w:t>.Also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there is profound influence within the scope of international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.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It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is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called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" the military saint </w:t>
            </w:r>
            <w:proofErr w:type="spellStart"/>
            <w:r w:rsidRPr="00625306">
              <w:rPr>
                <w:rFonts w:ascii="Calibri" w:eastAsia="宋体" w:hAnsi="宋体" w:cs="Times New Roman" w:hint="eastAsia"/>
                <w:sz w:val="24"/>
              </w:rPr>
              <w:t>works</w:t>
            </w:r>
            <w:r w:rsidRPr="00625306">
              <w:rPr>
                <w:rFonts w:ascii="Calibri" w:eastAsia="宋体" w:hAnsi="宋体" w:cs="Times New Roman"/>
                <w:sz w:val="24"/>
              </w:rPr>
              <w:t>","the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first soldier</w:t>
            </w:r>
            <w:r w:rsidRPr="00625306">
              <w:rPr>
                <w:rFonts w:ascii="Calibri" w:eastAsia="宋体" w:hAnsi="宋体" w:cs="Times New Roman"/>
                <w:sz w:val="24"/>
              </w:rPr>
              <w:t>’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book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the ancient times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in 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world "etc.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U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p to now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the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magic power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not reduce. the contents of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《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Art of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》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is great and deep, involving the military, politics, diplomacy, history, philosophy, astronomy,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geography.It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thought is abstruse , the theories is elegant, the language is capable, the language of writing is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elegant.It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not only is a big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works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in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the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，</w:t>
            </w:r>
            <w:r w:rsidRPr="00625306">
              <w:rPr>
                <w:rFonts w:ascii="Calibri" w:eastAsia="宋体" w:hAnsi="宋体" w:cs="Times New Roman"/>
                <w:sz w:val="24"/>
              </w:rPr>
              <w:t>but also is a deep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 book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in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the philosophy, still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is 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a very popular </w:t>
            </w:r>
            <w:proofErr w:type="spellStart"/>
            <w:r w:rsidRPr="00625306">
              <w:rPr>
                <w:rFonts w:ascii="Calibri" w:eastAsia="宋体" w:hAnsi="宋体" w:cs="Times New Roman"/>
                <w:sz w:val="24"/>
              </w:rPr>
              <w:t>literature.Now</w:t>
            </w:r>
            <w:proofErr w:type="spellEnd"/>
            <w:r w:rsidRPr="00625306">
              <w:rPr>
                <w:rFonts w:ascii="Calibri" w:eastAsia="宋体" w:hAnsi="宋体" w:cs="Times New Roman"/>
                <w:sz w:val="24"/>
              </w:rPr>
              <w:t xml:space="preserve"> the student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research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《</w:t>
            </w:r>
            <w:r w:rsidRPr="00625306">
              <w:rPr>
                <w:rFonts w:ascii="Calibri" w:eastAsia="宋体" w:hAnsi="宋体" w:cs="Times New Roman"/>
                <w:sz w:val="24"/>
              </w:rPr>
              <w:t>Art of War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》，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they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may have </w:t>
            </w:r>
            <w:r w:rsidRPr="00625306">
              <w:rPr>
                <w:rFonts w:ascii="Calibri" w:eastAsia="宋体" w:hAnsi="宋体" w:cs="Times New Roman"/>
                <w:sz w:val="24"/>
              </w:rPr>
              <w:t>the wide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n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 knowledge, formation of the different course in thought method, 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 xml:space="preserve">and </w:t>
            </w:r>
            <w:r w:rsidRPr="00625306">
              <w:rPr>
                <w:rFonts w:ascii="Calibri" w:eastAsia="宋体" w:hAnsi="宋体" w:cs="Times New Roman"/>
                <w:sz w:val="24"/>
              </w:rPr>
              <w:t>complete a worth view, global view etc.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625306" w:rsidRDefault="000A548F" w:rsidP="009B32C9">
            <w:pPr>
              <w:rPr>
                <w:rFonts w:ascii="Calibri" w:eastAsia="宋体" w:hAnsi="宋体" w:cs="Times New Roman"/>
                <w:sz w:val="24"/>
              </w:rPr>
            </w:pPr>
            <w:r w:rsidRPr="00625306">
              <w:rPr>
                <w:rFonts w:ascii="Calibri" w:eastAsia="宋体" w:hAnsi="宋体" w:cs="Times New Roman" w:hint="eastAsia"/>
                <w:sz w:val="24"/>
              </w:rPr>
              <w:lastRenderedPageBreak/>
              <w:t>课程教学大纲（</w:t>
            </w:r>
            <w:r w:rsidR="00135619" w:rsidRPr="00625306">
              <w:rPr>
                <w:rFonts w:ascii="Calibri" w:eastAsia="宋体" w:hAnsi="宋体" w:cs="Times New Roman" w:hint="eastAsia"/>
                <w:sz w:val="24"/>
              </w:rPr>
              <w:t>C</w:t>
            </w:r>
            <w:r w:rsidRPr="00625306">
              <w:rPr>
                <w:rFonts w:ascii="Calibri" w:eastAsia="宋体" w:hAnsi="宋体" w:cs="Times New Roman"/>
                <w:sz w:val="24"/>
              </w:rPr>
              <w:t xml:space="preserve">ourse </w:t>
            </w:r>
            <w:r w:rsidR="00135619" w:rsidRPr="00625306">
              <w:rPr>
                <w:rFonts w:ascii="Calibri" w:eastAsia="宋体" w:hAnsi="宋体" w:cs="Times New Roman" w:hint="eastAsia"/>
                <w:sz w:val="24"/>
              </w:rPr>
              <w:t>S</w:t>
            </w:r>
            <w:r w:rsidRPr="00625306">
              <w:rPr>
                <w:rFonts w:ascii="Calibri" w:eastAsia="宋体" w:hAnsi="宋体" w:cs="Times New Roman"/>
                <w:sz w:val="24"/>
              </w:rPr>
              <w:t>yllabus</w:t>
            </w:r>
            <w:r w:rsidRPr="00625306">
              <w:rPr>
                <w:rFonts w:ascii="Calibri" w:eastAsia="宋体" w:hAnsi="宋体" w:cs="Times New Roman" w:hint="eastAsia"/>
                <w:sz w:val="24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BB3902" w:rsidRDefault="00823ACC" w:rsidP="007C626D">
            <w:pPr>
              <w:rPr>
                <w:rFonts w:ascii="Calibri" w:eastAsia="宋体" w:hAnsi="宋体" w:cs="Times New Roman"/>
                <w:szCs w:val="21"/>
              </w:rPr>
            </w:pPr>
            <w:r w:rsidRPr="00BB3902">
              <w:rPr>
                <w:rFonts w:ascii="Calibri" w:eastAsia="宋体" w:hAnsi="宋体" w:cs="Times New Roman" w:hint="eastAsia"/>
                <w:szCs w:val="21"/>
              </w:rPr>
              <w:t>1</w:t>
            </w:r>
            <w:r w:rsidRPr="00BB3902">
              <w:rPr>
                <w:rFonts w:ascii="Calibri" w:eastAsia="宋体" w:hAnsi="宋体" w:cs="Times New Roman" w:hint="eastAsia"/>
                <w:szCs w:val="21"/>
              </w:rPr>
              <w:t>．</w:t>
            </w:r>
            <w:r w:rsidR="00AB1920" w:rsidRPr="00BB3902">
              <w:rPr>
                <w:rFonts w:ascii="Calibri" w:eastAsia="宋体" w:hAnsi="宋体" w:cs="Times New Roman" w:hint="eastAsia"/>
                <w:szCs w:val="21"/>
              </w:rPr>
              <w:t>通过研读兵学经典，拓宽知识面</w:t>
            </w:r>
          </w:p>
          <w:p w:rsidR="00823ACC" w:rsidRPr="00BB3902" w:rsidRDefault="00823ACC" w:rsidP="007C626D">
            <w:pPr>
              <w:rPr>
                <w:rFonts w:ascii="Calibri" w:eastAsia="宋体" w:hAnsi="宋体" w:cs="Times New Roman"/>
                <w:szCs w:val="21"/>
              </w:rPr>
            </w:pPr>
            <w:r w:rsidRPr="00BB3902">
              <w:rPr>
                <w:rFonts w:ascii="Calibri" w:eastAsia="宋体" w:hAnsi="宋体" w:cs="Times New Roman" w:hint="eastAsia"/>
                <w:szCs w:val="21"/>
              </w:rPr>
              <w:t>2</w:t>
            </w:r>
            <w:r w:rsidRPr="00BB3902">
              <w:rPr>
                <w:rFonts w:ascii="Calibri" w:eastAsia="宋体" w:hAnsi="宋体" w:cs="Times New Roman" w:hint="eastAsia"/>
                <w:szCs w:val="21"/>
              </w:rPr>
              <w:t>．</w:t>
            </w:r>
            <w:r w:rsidR="00AB1920" w:rsidRPr="00BB3902">
              <w:rPr>
                <w:rFonts w:ascii="Calibri" w:eastAsia="宋体" w:hAnsi="宋体" w:cs="Times New Roman" w:hint="eastAsia"/>
                <w:szCs w:val="21"/>
              </w:rPr>
              <w:t>感受兵家的智慧，为人处事之道提供启迪</w:t>
            </w:r>
          </w:p>
          <w:p w:rsidR="00823ACC" w:rsidRPr="00BB3902" w:rsidRDefault="00823ACC" w:rsidP="007C626D">
            <w:pPr>
              <w:rPr>
                <w:rFonts w:ascii="Calibri" w:eastAsia="宋体" w:hAnsi="宋体" w:cs="Times New Roman"/>
                <w:szCs w:val="21"/>
              </w:rPr>
            </w:pPr>
            <w:r w:rsidRPr="00BB3902">
              <w:rPr>
                <w:rFonts w:ascii="Calibri" w:eastAsia="宋体" w:hAnsi="宋体" w:cs="Times New Roman" w:hint="eastAsia"/>
                <w:szCs w:val="21"/>
              </w:rPr>
              <w:t>3</w:t>
            </w:r>
            <w:r w:rsidRPr="00BB3902">
              <w:rPr>
                <w:rFonts w:ascii="Calibri" w:eastAsia="宋体" w:hAnsi="宋体" w:cs="Times New Roman" w:hint="eastAsia"/>
                <w:szCs w:val="21"/>
              </w:rPr>
              <w:t>．</w:t>
            </w:r>
            <w:r w:rsidR="00AB1920" w:rsidRPr="00BB3902">
              <w:rPr>
                <w:rFonts w:ascii="Calibri" w:eastAsia="宋体" w:hAnsi="宋体" w:cs="Times New Roman" w:hint="eastAsia"/>
                <w:szCs w:val="21"/>
              </w:rPr>
              <w:t>感悟《孙子兵法》中深层次的与人文、政治、地理、哲学、心理等方面的关系，从而在精神层面达到养成教育的通识目标</w:t>
            </w:r>
          </w:p>
          <w:p w:rsidR="00686943" w:rsidRPr="00BB3902" w:rsidRDefault="00686943" w:rsidP="007C626D">
            <w:pPr>
              <w:rPr>
                <w:rFonts w:ascii="Calibri" w:eastAsia="宋体" w:hAnsi="宋体" w:cs="Times New Roman"/>
                <w:szCs w:val="21"/>
              </w:rPr>
            </w:pPr>
            <w:r w:rsidRPr="00BB3902">
              <w:rPr>
                <w:rFonts w:ascii="Calibri" w:eastAsia="宋体" w:hAnsi="宋体" w:cs="Times New Roman" w:hint="eastAsia"/>
                <w:szCs w:val="21"/>
              </w:rPr>
              <w:t>4</w:t>
            </w:r>
            <w:r w:rsidRPr="00BB3902">
              <w:rPr>
                <w:rFonts w:ascii="Calibri" w:eastAsia="宋体" w:hAnsi="宋体" w:cs="Times New Roman" w:hint="eastAsia"/>
                <w:szCs w:val="21"/>
              </w:rPr>
              <w:t>．</w:t>
            </w:r>
            <w:r w:rsidR="00AB1920" w:rsidRPr="00BB3902">
              <w:rPr>
                <w:rFonts w:ascii="Calibri" w:eastAsia="宋体" w:hAnsi="宋体" w:cs="Times New Roman" w:hint="eastAsia"/>
                <w:szCs w:val="21"/>
              </w:rPr>
              <w:t>掌握不同于其他学科学习的军事方法，弥补在军事知识上的空白</w:t>
            </w:r>
          </w:p>
          <w:p w:rsidR="00A16565" w:rsidRPr="00625306" w:rsidRDefault="00AB1920" w:rsidP="00A16565">
            <w:pPr>
              <w:rPr>
                <w:rFonts w:ascii="Calibri" w:eastAsia="宋体" w:hAnsi="宋体" w:cs="Times New Roman"/>
                <w:sz w:val="24"/>
              </w:rPr>
            </w:pPr>
            <w:r w:rsidRPr="00BB3902">
              <w:rPr>
                <w:rFonts w:ascii="Calibri" w:eastAsia="宋体" w:hAnsi="宋体" w:cs="Times New Roman" w:hint="eastAsia"/>
                <w:szCs w:val="21"/>
              </w:rPr>
              <w:t xml:space="preserve">5. </w:t>
            </w:r>
            <w:r w:rsidRPr="00BB3902">
              <w:rPr>
                <w:rFonts w:ascii="Calibri" w:eastAsia="宋体" w:hAnsi="宋体" w:cs="Times New Roman" w:hint="eastAsia"/>
                <w:szCs w:val="21"/>
              </w:rPr>
              <w:t>弘扬民族传统文化、增强民族自豪感和爱国主义情感</w:t>
            </w:r>
            <w:r w:rsidR="00A16565" w:rsidRPr="00BB3902">
              <w:rPr>
                <w:rFonts w:ascii="Calibri" w:eastAsia="宋体" w:hAnsi="宋体" w:cs="Times New Roman"/>
                <w:szCs w:val="21"/>
              </w:rPr>
              <w:t>……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8715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14"/>
              <w:gridCol w:w="429"/>
              <w:gridCol w:w="706"/>
              <w:gridCol w:w="1559"/>
              <w:gridCol w:w="1448"/>
              <w:gridCol w:w="1559"/>
            </w:tblGrid>
            <w:tr w:rsidR="00C30375" w:rsidRPr="00CB3EE2" w:rsidTr="00BB3902">
              <w:tc>
                <w:tcPr>
                  <w:tcW w:w="3014" w:type="dxa"/>
                  <w:vAlign w:val="center"/>
                </w:tcPr>
                <w:p w:rsidR="000A548F" w:rsidRPr="00CB3EE2" w:rsidRDefault="000A548F" w:rsidP="00BB3902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教学内容</w:t>
                  </w:r>
                </w:p>
              </w:tc>
              <w:tc>
                <w:tcPr>
                  <w:tcW w:w="429" w:type="dxa"/>
                </w:tcPr>
                <w:p w:rsidR="000A548F" w:rsidRPr="00CB3EE2" w:rsidRDefault="000A548F" w:rsidP="007C626D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学时</w:t>
                  </w:r>
                </w:p>
              </w:tc>
              <w:tc>
                <w:tcPr>
                  <w:tcW w:w="706" w:type="dxa"/>
                </w:tcPr>
                <w:p w:rsidR="00BB1861" w:rsidRPr="00CB3EE2" w:rsidRDefault="000A548F" w:rsidP="007C626D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教学</w:t>
                  </w:r>
                </w:p>
                <w:p w:rsidR="000A548F" w:rsidRPr="00CB3EE2" w:rsidRDefault="000A548F" w:rsidP="007C626D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方式</w:t>
                  </w:r>
                </w:p>
              </w:tc>
              <w:tc>
                <w:tcPr>
                  <w:tcW w:w="1559" w:type="dxa"/>
                </w:tcPr>
                <w:p w:rsidR="00BB1861" w:rsidRPr="00CB3EE2" w:rsidRDefault="000A548F" w:rsidP="007C626D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作业及</w:t>
                  </w:r>
                </w:p>
                <w:p w:rsidR="000A548F" w:rsidRPr="00CB3EE2" w:rsidRDefault="000A548F" w:rsidP="007C626D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要求</w:t>
                  </w:r>
                </w:p>
              </w:tc>
              <w:tc>
                <w:tcPr>
                  <w:tcW w:w="1448" w:type="dxa"/>
                </w:tcPr>
                <w:p w:rsidR="00BB1861" w:rsidRPr="00CB3EE2" w:rsidRDefault="000A548F" w:rsidP="00BB3902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基本</w:t>
                  </w:r>
                </w:p>
                <w:p w:rsidR="000A548F" w:rsidRPr="00CB3EE2" w:rsidRDefault="000A548F" w:rsidP="00BB3902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要求</w:t>
                  </w:r>
                </w:p>
              </w:tc>
              <w:tc>
                <w:tcPr>
                  <w:tcW w:w="1559" w:type="dxa"/>
                </w:tcPr>
                <w:p w:rsidR="00BB1861" w:rsidRPr="00CB3EE2" w:rsidRDefault="00FC687D" w:rsidP="00BB3902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考查</w:t>
                  </w:r>
                </w:p>
                <w:p w:rsidR="000A548F" w:rsidRPr="00CB3EE2" w:rsidRDefault="000A548F" w:rsidP="00BB3902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方式</w:t>
                  </w:r>
                </w:p>
              </w:tc>
            </w:tr>
            <w:tr w:rsidR="00C30375" w:rsidRPr="00CB3EE2" w:rsidTr="00BB3902">
              <w:trPr>
                <w:trHeight w:val="520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  <w:r w:rsidRPr="00CB3EE2">
                    <w:rPr>
                      <w:rFonts w:ascii="宋体" w:eastAsia="宋体" w:hAnsi="宋体" w:cs="Times New Roman" w:hint="eastAsia"/>
                      <w:szCs w:val="21"/>
                    </w:rPr>
                    <w:t>《孙子兵法》产生的时代背景、社会环境、地域条件与重大影响和思想精华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706" w:type="dxa"/>
                  <w:vMerge w:val="restart"/>
                  <w:vAlign w:val="center"/>
                </w:tcPr>
                <w:p w:rsidR="00C30375" w:rsidRPr="00CB3EE2" w:rsidRDefault="00C30375" w:rsidP="00C30375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ascii="宋体" w:eastAsia="宋体" w:hAnsi="宋体" w:cs="Times New Roman" w:hint="eastAsia"/>
                      <w:szCs w:val="21"/>
                    </w:rPr>
                    <w:t>课堂教学中融入讨论</w:t>
                  </w: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C30375" w:rsidP="00C30375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了解春秋时代的社会背景及思想的来源</w:t>
                  </w:r>
                </w:p>
              </w:tc>
              <w:tc>
                <w:tcPr>
                  <w:tcW w:w="1448" w:type="dxa"/>
                  <w:vMerge w:val="restart"/>
                  <w:vAlign w:val="center"/>
                </w:tcPr>
                <w:p w:rsidR="00C30375" w:rsidRPr="00CB3EE2" w:rsidRDefault="00C30375" w:rsidP="00C30375">
                  <w:pPr>
                    <w:pStyle w:val="aa"/>
                    <w:ind w:firstLineChars="0" w:firstLine="0"/>
                    <w:rPr>
                      <w:szCs w:val="21"/>
                    </w:rPr>
                  </w:pPr>
                  <w:r w:rsidRPr="00CB3EE2">
                    <w:rPr>
                      <w:szCs w:val="21"/>
                    </w:rPr>
                    <w:t>课堂教学</w:t>
                  </w:r>
                  <w:r w:rsidRPr="00CB3EE2">
                    <w:rPr>
                      <w:rFonts w:hint="eastAsia"/>
                      <w:szCs w:val="21"/>
                    </w:rPr>
                    <w:t>一阶段</w:t>
                  </w:r>
                  <w:r w:rsidRPr="00CB3EE2">
                    <w:rPr>
                      <w:szCs w:val="21"/>
                    </w:rPr>
                    <w:t>后有课外作业，要求阅读</w:t>
                  </w:r>
                  <w:r w:rsidRPr="00CB3EE2">
                    <w:rPr>
                      <w:rFonts w:hint="eastAsia"/>
                      <w:szCs w:val="21"/>
                    </w:rPr>
                    <w:t>经典</w:t>
                  </w:r>
                  <w:r w:rsidRPr="00CB3EE2">
                    <w:rPr>
                      <w:szCs w:val="21"/>
                    </w:rPr>
                    <w:t>文献。</w:t>
                  </w:r>
                </w:p>
                <w:p w:rsidR="00C30375" w:rsidRPr="00CB3EE2" w:rsidRDefault="00C30375" w:rsidP="00C30375">
                  <w:pPr>
                    <w:pStyle w:val="aa"/>
                    <w:ind w:firstLineChars="0" w:firstLine="0"/>
                    <w:rPr>
                      <w:szCs w:val="21"/>
                    </w:rPr>
                  </w:pPr>
                </w:p>
                <w:p w:rsidR="00C30375" w:rsidRPr="00CB3EE2" w:rsidRDefault="00C30375" w:rsidP="00C30375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ascii="Calibri" w:eastAsia="宋体" w:hAnsi="Calibri" w:cs="Times New Roman"/>
                      <w:szCs w:val="21"/>
                    </w:rPr>
                    <w:t>每位同学独立完成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ascii="Calibri" w:eastAsia="宋体" w:hAnsi="Calibri" w:cs="Times New Roman"/>
                      <w:szCs w:val="21"/>
                    </w:rPr>
                    <w:t>要求学生</w:t>
                  </w:r>
                  <w:r w:rsidRPr="00CB3EE2">
                    <w:rPr>
                      <w:rFonts w:ascii="Calibri" w:eastAsia="宋体" w:hAnsi="Calibri" w:cs="Times New Roman" w:hint="eastAsia"/>
                      <w:szCs w:val="21"/>
                    </w:rPr>
                    <w:t>2-3</w:t>
                  </w:r>
                  <w:r w:rsidRPr="00CB3EE2">
                    <w:rPr>
                      <w:rFonts w:ascii="Calibri" w:eastAsia="宋体" w:hAnsi="Calibri" w:cs="Times New Roman" w:hint="eastAsia"/>
                      <w:szCs w:val="21"/>
                    </w:rPr>
                    <w:t>人一组，针对</w:t>
                  </w:r>
                  <w:r w:rsidRPr="00CB3EE2">
                    <w:rPr>
                      <w:rFonts w:ascii="Calibri" w:eastAsia="宋体" w:hAnsi="Calibri" w:cs="Times New Roman"/>
                      <w:szCs w:val="21"/>
                    </w:rPr>
                    <w:t>本课程一个专题</w:t>
                  </w:r>
                  <w:r w:rsidRPr="00CB3EE2">
                    <w:rPr>
                      <w:rFonts w:ascii="Calibri" w:eastAsia="宋体" w:hAnsi="Calibri" w:cs="Times New Roman" w:hint="eastAsia"/>
                      <w:szCs w:val="21"/>
                    </w:rPr>
                    <w:t>进行讨论</w:t>
                  </w:r>
                  <w:r w:rsidRPr="00CB3EE2">
                    <w:rPr>
                      <w:rFonts w:ascii="Calibri" w:eastAsia="宋体" w:hAnsi="Calibri" w:cs="Times New Roman"/>
                      <w:szCs w:val="21"/>
                    </w:rPr>
                    <w:t>，</w:t>
                  </w:r>
                  <w:r w:rsidRPr="00CB3EE2">
                    <w:rPr>
                      <w:rFonts w:ascii="Calibri" w:eastAsia="宋体" w:hAnsi="Calibri" w:cs="Times New Roman" w:hint="eastAsia"/>
                      <w:szCs w:val="21"/>
                    </w:rPr>
                    <w:t>讨论</w:t>
                  </w:r>
                  <w:r w:rsidRPr="00CB3EE2">
                    <w:rPr>
                      <w:rFonts w:ascii="Calibri" w:eastAsia="宋体" w:hAnsi="Calibri" w:cs="Times New Roman"/>
                      <w:szCs w:val="21"/>
                    </w:rPr>
                    <w:t>成果以论文方式表现</w:t>
                  </w:r>
                </w:p>
              </w:tc>
            </w:tr>
            <w:tr w:rsidR="00C30375" w:rsidRPr="00CB3EE2" w:rsidTr="00CB3EE2">
              <w:trPr>
                <w:trHeight w:val="1053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  <w:r w:rsidRPr="00CB3EE2">
                    <w:rPr>
                      <w:rFonts w:ascii="宋体" w:eastAsia="宋体" w:hAnsi="宋体" w:cs="Times New Roman" w:hint="eastAsia"/>
                      <w:szCs w:val="21"/>
                    </w:rPr>
                    <w:t>权谋组的谋略思想与感悟启迪和当代应用，重点把握全局思想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10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D32CBF" w:rsidP="00D32CBF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掌握孙子兵法中的权谋思想，提高战略思维意识</w:t>
                  </w:r>
                </w:p>
              </w:tc>
              <w:tc>
                <w:tcPr>
                  <w:tcW w:w="1448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C30375" w:rsidRPr="00CB3EE2" w:rsidTr="00BB3902">
              <w:trPr>
                <w:trHeight w:val="561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  <w:r w:rsidRPr="00CB3EE2">
                    <w:rPr>
                      <w:rFonts w:ascii="宋体" w:eastAsia="宋体" w:hAnsi="宋体" w:cs="Times New Roman" w:hint="eastAsia"/>
                      <w:szCs w:val="21"/>
                    </w:rPr>
                    <w:t>形势组的战术思想与感悟启迪和当代应用，主要按照我方、敌方</w:t>
                  </w:r>
                  <w:r w:rsidRPr="00CB3EE2">
                    <w:rPr>
                      <w:rFonts w:ascii="宋体" w:hAnsi="宋体" w:hint="eastAsia"/>
                      <w:szCs w:val="21"/>
                    </w:rPr>
                    <w:t>、</w:t>
                  </w:r>
                  <w:r w:rsidRPr="00CB3EE2">
                    <w:rPr>
                      <w:rFonts w:ascii="宋体" w:eastAsia="宋体" w:hAnsi="宋体" w:cs="Times New Roman" w:hint="eastAsia"/>
                      <w:szCs w:val="21"/>
                    </w:rPr>
                    <w:t>双方的顺序进行；重点掌握局部指导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10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D32CBF" w:rsidP="00D32CBF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熟知孙子兵法中形势概念，提高战术修养</w:t>
                  </w:r>
                </w:p>
              </w:tc>
              <w:tc>
                <w:tcPr>
                  <w:tcW w:w="1448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C30375" w:rsidRPr="00CB3EE2" w:rsidTr="00BB3902">
              <w:trPr>
                <w:trHeight w:val="554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  <w:proofErr w:type="gramStart"/>
                  <w:r w:rsidRPr="00CB3EE2">
                    <w:rPr>
                      <w:rFonts w:ascii="Calibri" w:eastAsia="宋体" w:hAnsi="Calibri" w:cs="宋体" w:hint="eastAsia"/>
                      <w:color w:val="000000"/>
                      <w:kern w:val="0"/>
                      <w:szCs w:val="21"/>
                    </w:rPr>
                    <w:t>军争组的</w:t>
                  </w:r>
                  <w:proofErr w:type="gramEnd"/>
                  <w:r w:rsidRPr="00CB3EE2">
                    <w:rPr>
                      <w:rFonts w:ascii="Calibri" w:eastAsia="宋体" w:hAnsi="Calibri" w:cs="宋体" w:hint="eastAsia"/>
                      <w:color w:val="000000"/>
                      <w:kern w:val="0"/>
                      <w:szCs w:val="21"/>
                    </w:rPr>
                    <w:t>应用技巧与和当代启示，主要按照人与地、治与用、走与打三个方面来展开，重点理解影响战争胜负的</w:t>
                  </w:r>
                  <w:bookmarkStart w:id="0" w:name="_GoBack"/>
                  <w:bookmarkEnd w:id="0"/>
                  <w:r w:rsidRPr="00CB3EE2">
                    <w:rPr>
                      <w:rFonts w:ascii="Calibri" w:eastAsia="宋体" w:hAnsi="Calibri" w:cs="宋体" w:hint="eastAsia"/>
                      <w:color w:val="000000"/>
                      <w:kern w:val="0"/>
                      <w:szCs w:val="21"/>
                    </w:rPr>
                    <w:t>外在因素分析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8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D32CBF" w:rsidP="00D32CBF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在兵家争胜过程中，感悟取胜的关键，把握外部环境对胜利的影响</w:t>
                  </w:r>
                </w:p>
              </w:tc>
              <w:tc>
                <w:tcPr>
                  <w:tcW w:w="1448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C30375" w:rsidRPr="00CB3EE2" w:rsidTr="00BB3902">
              <w:trPr>
                <w:trHeight w:val="548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  <w:r w:rsidRPr="00CB3EE2">
                    <w:rPr>
                      <w:rFonts w:ascii="Calibri" w:eastAsia="宋体" w:hAnsi="Calibri" w:cs="宋体" w:hint="eastAsia"/>
                      <w:color w:val="000000"/>
                      <w:kern w:val="0"/>
                      <w:szCs w:val="21"/>
                    </w:rPr>
                    <w:t>其他组主要介绍两个特殊问题火攻和间谍</w:t>
                  </w: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D32CBF" w:rsidP="00686943">
                  <w:pPr>
                    <w:jc w:val="center"/>
                    <w:rPr>
                      <w:szCs w:val="21"/>
                    </w:rPr>
                  </w:pPr>
                  <w:r w:rsidRPr="00CB3EE2">
                    <w:rPr>
                      <w:rFonts w:hint="eastAsia"/>
                      <w:szCs w:val="21"/>
                    </w:rPr>
                    <w:t>特殊问题、特殊方法应具备的特殊条件</w:t>
                  </w:r>
                </w:p>
              </w:tc>
              <w:tc>
                <w:tcPr>
                  <w:tcW w:w="1448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C30375" w:rsidRPr="00CB3EE2" w:rsidTr="00BB3902">
              <w:trPr>
                <w:trHeight w:val="238"/>
              </w:trPr>
              <w:tc>
                <w:tcPr>
                  <w:tcW w:w="3014" w:type="dxa"/>
                  <w:vAlign w:val="center"/>
                </w:tcPr>
                <w:p w:rsidR="00C30375" w:rsidRPr="00CB3EE2" w:rsidRDefault="00C30375" w:rsidP="00BB1861">
                  <w:pPr>
                    <w:jc w:val="left"/>
                    <w:rPr>
                      <w:szCs w:val="21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706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448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C30375" w:rsidRPr="00CB3EE2" w:rsidRDefault="00C30375" w:rsidP="00686943">
                  <w:pPr>
                    <w:jc w:val="center"/>
                    <w:rPr>
                      <w:szCs w:val="21"/>
                    </w:rPr>
                  </w:pPr>
                </w:p>
              </w:tc>
            </w:tr>
          </w:tbl>
          <w:p w:rsidR="001C7AD8" w:rsidRPr="00CB3EE2" w:rsidRDefault="001C7AD8" w:rsidP="007C626D">
            <w:pPr>
              <w:rPr>
                <w:szCs w:val="21"/>
              </w:rPr>
            </w:pPr>
          </w:p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BB1861" w:rsidRPr="00CB3EE2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Cs w:val="21"/>
              </w:rPr>
            </w:pP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本课程的考试，注重对学生综合运用所学知识解决问题能力的考核，考试成绩包括三个方面：</w:t>
            </w:r>
          </w:p>
          <w:p w:rsidR="00BB1861" w:rsidRPr="00CB3EE2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Cs w:val="21"/>
              </w:rPr>
            </w:pP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（1）课堂表现，参与讨论，占考试成绩的</w:t>
            </w:r>
            <w:r w:rsidRPr="00CB3EE2">
              <w:rPr>
                <w:rFonts w:asciiTheme="majorEastAsia" w:eastAsiaTheme="majorEastAsia" w:hAnsiTheme="majorEastAsia" w:hint="eastAsia"/>
                <w:kern w:val="0"/>
                <w:szCs w:val="21"/>
              </w:rPr>
              <w:t>2</w:t>
            </w: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0％。</w:t>
            </w:r>
          </w:p>
          <w:p w:rsidR="00BB1861" w:rsidRPr="00CB3EE2" w:rsidRDefault="00BB1861" w:rsidP="00BB1861">
            <w:pPr>
              <w:widowControl/>
              <w:ind w:right="13"/>
              <w:jc w:val="left"/>
              <w:rPr>
                <w:rFonts w:asciiTheme="majorEastAsia" w:eastAsiaTheme="majorEastAsia" w:hAnsiTheme="majorEastAsia" w:cs="Times New Roman"/>
                <w:kern w:val="0"/>
                <w:szCs w:val="21"/>
              </w:rPr>
            </w:pP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（2）课外阅读经典，</w:t>
            </w:r>
            <w:proofErr w:type="gramStart"/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占成绩</w:t>
            </w:r>
            <w:proofErr w:type="gramEnd"/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的10％。</w:t>
            </w:r>
            <w:r w:rsidRPr="00CB3EE2">
              <w:rPr>
                <w:rFonts w:asciiTheme="majorEastAsia" w:eastAsiaTheme="majorEastAsia" w:hAnsiTheme="majorEastAsia" w:cs="Times New Roman"/>
                <w:szCs w:val="21"/>
              </w:rPr>
              <w:t>主要是阅读</w:t>
            </w:r>
            <w:r w:rsidRPr="00CB3EE2">
              <w:rPr>
                <w:rFonts w:asciiTheme="majorEastAsia" w:eastAsiaTheme="majorEastAsia" w:hAnsiTheme="majorEastAsia" w:cs="Times New Roman" w:hint="eastAsia"/>
                <w:szCs w:val="21"/>
              </w:rPr>
              <w:t>传统经典</w:t>
            </w:r>
            <w:r w:rsidRPr="00CB3EE2">
              <w:rPr>
                <w:rFonts w:asciiTheme="majorEastAsia" w:eastAsiaTheme="majorEastAsia" w:hAnsiTheme="majorEastAsia" w:cs="Times New Roman"/>
                <w:szCs w:val="21"/>
              </w:rPr>
              <w:t>文献，结合课堂教学内容，深化对课程内容的理解，培养学生的自学能力。</w:t>
            </w:r>
          </w:p>
          <w:p w:rsidR="00BB1861" w:rsidRPr="00CB3EE2" w:rsidRDefault="00BB1861" w:rsidP="00BB1861">
            <w:pPr>
              <w:jc w:val="left"/>
              <w:rPr>
                <w:rFonts w:asciiTheme="majorEastAsia" w:eastAsiaTheme="majorEastAsia" w:hAnsiTheme="majorEastAsia" w:cs="Arial"/>
                <w:color w:val="000000"/>
                <w:szCs w:val="21"/>
              </w:rPr>
            </w:pP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（3）</w:t>
            </w:r>
            <w:r w:rsidRPr="00CB3EE2">
              <w:rPr>
                <w:rFonts w:asciiTheme="majorEastAsia" w:eastAsiaTheme="majorEastAsia" w:hAnsiTheme="majorEastAsia" w:cs="Times New Roman" w:hint="eastAsia"/>
                <w:szCs w:val="21"/>
              </w:rPr>
              <w:t>撰写论文、体会心得</w:t>
            </w: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，占</w:t>
            </w:r>
            <w:r w:rsidRPr="00CB3EE2">
              <w:rPr>
                <w:rFonts w:asciiTheme="majorEastAsia" w:eastAsiaTheme="majorEastAsia" w:hAnsiTheme="majorEastAsia" w:hint="eastAsia"/>
                <w:kern w:val="0"/>
                <w:szCs w:val="21"/>
              </w:rPr>
              <w:t>3</w:t>
            </w: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0%</w:t>
            </w:r>
            <w:r w:rsidRPr="00CB3EE2">
              <w:rPr>
                <w:rFonts w:asciiTheme="majorEastAsia" w:eastAsiaTheme="majorEastAsia" w:hAnsiTheme="majorEastAsia" w:hint="eastAsia"/>
                <w:kern w:val="0"/>
                <w:szCs w:val="21"/>
              </w:rPr>
              <w:t>，</w:t>
            </w:r>
            <w:r w:rsidRPr="00CB3EE2">
              <w:rPr>
                <w:rFonts w:asciiTheme="majorEastAsia" w:eastAsiaTheme="majorEastAsia" w:hAnsiTheme="majorEastAsia" w:cs="Times New Roman" w:hint="eastAsia"/>
                <w:kern w:val="0"/>
                <w:szCs w:val="21"/>
              </w:rPr>
              <w:t>要求学生</w:t>
            </w:r>
            <w:r w:rsidRPr="00CB3EE2">
              <w:rPr>
                <w:rFonts w:asciiTheme="majorEastAsia" w:eastAsiaTheme="majorEastAsia" w:hAnsiTheme="majorEastAsia" w:cs="Arial"/>
                <w:color w:val="000000"/>
                <w:szCs w:val="21"/>
              </w:rPr>
              <w:t>不光在课堂上“学”，更要在生活中“用”。</w:t>
            </w:r>
          </w:p>
          <w:p w:rsidR="000A548F" w:rsidRPr="00CB3EE2" w:rsidRDefault="00BB1861" w:rsidP="00BB1861">
            <w:pPr>
              <w:jc w:val="left"/>
              <w:rPr>
                <w:rFonts w:asciiTheme="majorEastAsia" w:eastAsiaTheme="majorEastAsia" w:hAnsiTheme="majorEastAsia"/>
                <w:color w:val="00B050"/>
                <w:szCs w:val="21"/>
              </w:rPr>
            </w:pPr>
            <w:r w:rsidRPr="00CB3EE2">
              <w:rPr>
                <w:rFonts w:asciiTheme="majorEastAsia" w:eastAsiaTheme="majorEastAsia" w:hAnsiTheme="majorEastAsia" w:cs="Arial" w:hint="eastAsia"/>
                <w:color w:val="000000"/>
                <w:szCs w:val="21"/>
              </w:rPr>
              <w:t>（4）随堂考核，占40%，重在检验对兵家经典的理解。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D32CBF" w:rsidRPr="00CB3EE2" w:rsidRDefault="00D32CBF" w:rsidP="00BB3902">
            <w:pPr>
              <w:jc w:val="left"/>
              <w:rPr>
                <w:rFonts w:ascii="Arial" w:hAnsi="Arial" w:cs="Arial"/>
                <w:color w:val="000000"/>
                <w:szCs w:val="21"/>
              </w:rPr>
            </w:pPr>
            <w:r w:rsidRPr="00CB3EE2">
              <w:rPr>
                <w:rFonts w:ascii="Arial" w:hAnsi="Arial" w:cs="Arial" w:hint="eastAsia"/>
                <w:color w:val="000000"/>
                <w:szCs w:val="21"/>
              </w:rPr>
              <w:t>《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&lt;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孙子兵法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&gt;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解读》，黄朴民，中国人民大学出版社，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2008</w:t>
            </w:r>
            <w:r w:rsidR="00BB3902" w:rsidRPr="00CB3EE2">
              <w:rPr>
                <w:rFonts w:ascii="Arial" w:hAnsi="Arial" w:cs="Arial" w:hint="eastAsia"/>
                <w:color w:val="000000"/>
                <w:szCs w:val="21"/>
              </w:rPr>
              <w:t>年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ISBN978-7-300-09808-1/I.74</w:t>
            </w:r>
          </w:p>
          <w:p w:rsidR="00D32CBF" w:rsidRPr="00CB3EE2" w:rsidRDefault="00D32CBF" w:rsidP="00625306">
            <w:pPr>
              <w:jc w:val="left"/>
              <w:rPr>
                <w:rFonts w:ascii="Arial" w:eastAsia="宋体" w:hAnsi="Arial" w:cs="Arial"/>
                <w:color w:val="000000"/>
                <w:szCs w:val="21"/>
              </w:rPr>
            </w:pPr>
            <w:r w:rsidRPr="00CB3EE2">
              <w:rPr>
                <w:rFonts w:ascii="Arial" w:hAnsi="Arial" w:cs="Arial" w:hint="eastAsia"/>
                <w:color w:val="000000"/>
                <w:szCs w:val="21"/>
              </w:rPr>
              <w:t>此外还可以参考：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《孙子兵法新论》，吴如嵩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解放军</w:t>
            </w:r>
            <w:r w:rsidRPr="00CB3EE2">
              <w:rPr>
                <w:rFonts w:ascii="Arial" w:eastAsia="宋体" w:hAnsi="Arial" w:cs="Arial"/>
                <w:color w:val="000000"/>
                <w:szCs w:val="21"/>
              </w:rPr>
              <w:t>出版社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，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1989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年；</w:t>
            </w:r>
          </w:p>
          <w:p w:rsidR="000A548F" w:rsidRPr="00CB3EE2" w:rsidRDefault="00D32CBF" w:rsidP="00F46C0A">
            <w:pPr>
              <w:jc w:val="left"/>
              <w:rPr>
                <w:rFonts w:ascii="Arial" w:hAnsi="Arial" w:cs="Arial"/>
                <w:color w:val="000000"/>
                <w:szCs w:val="21"/>
              </w:rPr>
            </w:pP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《〈孙子〉古本研究》，李零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北京大学出版社，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1995</w:t>
            </w:r>
            <w:r w:rsidRPr="00CB3EE2">
              <w:rPr>
                <w:rFonts w:ascii="Arial" w:eastAsia="宋体" w:hAnsi="Arial" w:cs="Arial" w:hint="eastAsia"/>
                <w:color w:val="000000"/>
                <w:szCs w:val="21"/>
              </w:rPr>
              <w:t>年</w:t>
            </w:r>
            <w:r w:rsidRPr="00CB3EE2">
              <w:rPr>
                <w:rFonts w:ascii="Arial" w:hAnsi="Arial" w:cs="Arial" w:hint="eastAsia"/>
                <w:color w:val="000000"/>
                <w:szCs w:val="21"/>
              </w:rPr>
              <w:t>；</w:t>
            </w:r>
            <w:r w:rsidR="00625306" w:rsidRPr="00CB3EE2">
              <w:rPr>
                <w:rFonts w:ascii="Arial" w:hAnsi="Arial" w:cs="Arial" w:hint="eastAsia"/>
                <w:color w:val="000000"/>
                <w:szCs w:val="21"/>
              </w:rPr>
              <w:t>以及</w:t>
            </w:r>
            <w:r w:rsidR="00625306" w:rsidRPr="00CB3EE2">
              <w:rPr>
                <w:rFonts w:ascii="Arial" w:eastAsia="宋体" w:hAnsi="Arial" w:cs="Arial" w:hint="eastAsia"/>
                <w:color w:val="000000"/>
                <w:szCs w:val="21"/>
              </w:rPr>
              <w:t>《武经七书》本，《十一家注孙子》本</w:t>
            </w:r>
            <w:r w:rsidR="00625306" w:rsidRPr="00CB3EE2">
              <w:rPr>
                <w:rFonts w:ascii="Arial" w:hAnsi="Arial" w:cs="Arial" w:hint="eastAsia"/>
                <w:color w:val="000000"/>
                <w:szCs w:val="21"/>
              </w:rPr>
              <w:t>等。</w:t>
            </w:r>
          </w:p>
        </w:tc>
      </w:tr>
      <w:tr w:rsidR="000A548F" w:rsidTr="00BB3902">
        <w:trPr>
          <w:trHeight w:val="495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CB3EE2" w:rsidRDefault="000A548F" w:rsidP="007C626D">
            <w:pPr>
              <w:jc w:val="center"/>
              <w:rPr>
                <w:color w:val="00B050"/>
                <w:szCs w:val="21"/>
              </w:rPr>
            </w:pPr>
          </w:p>
        </w:tc>
      </w:tr>
      <w:tr w:rsidR="000A548F" w:rsidTr="00BB3902">
        <w:trPr>
          <w:trHeight w:val="545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CB3EE2" w:rsidRDefault="000A548F" w:rsidP="007C626D">
            <w:pPr>
              <w:jc w:val="center"/>
              <w:rPr>
                <w:color w:val="00B050"/>
                <w:szCs w:val="21"/>
              </w:rPr>
            </w:pPr>
          </w:p>
        </w:tc>
      </w:tr>
    </w:tbl>
    <w:p w:rsidR="00565461" w:rsidRPr="001D0BF5" w:rsidRDefault="009A0D3D" w:rsidP="00BB3902">
      <w:pPr>
        <w:spacing w:beforeLines="100" w:before="312"/>
        <w:jc w:val="left"/>
      </w:pPr>
      <w:r>
        <w:rPr>
          <w:rFonts w:hint="eastAsia"/>
        </w:rPr>
        <w:lastRenderedPageBreak/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B75" w:rsidRDefault="005A2B75" w:rsidP="00577ECF">
      <w:r>
        <w:separator/>
      </w:r>
    </w:p>
  </w:endnote>
  <w:endnote w:type="continuationSeparator" w:id="0">
    <w:p w:rsidR="005A2B75" w:rsidRDefault="005A2B75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B75" w:rsidRDefault="005A2B75" w:rsidP="00577ECF">
      <w:r>
        <w:separator/>
      </w:r>
    </w:p>
  </w:footnote>
  <w:footnote w:type="continuationSeparator" w:id="0">
    <w:p w:rsidR="005A2B75" w:rsidRDefault="005A2B75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61360C"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1F5E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1425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4BB0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61A5E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A2B75"/>
    <w:rsid w:val="005B52BE"/>
    <w:rsid w:val="005F49AB"/>
    <w:rsid w:val="0061360C"/>
    <w:rsid w:val="0061590F"/>
    <w:rsid w:val="00625306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4040F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192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1861"/>
    <w:rsid w:val="00BB3902"/>
    <w:rsid w:val="00BB54A5"/>
    <w:rsid w:val="00BE022B"/>
    <w:rsid w:val="00C02F6C"/>
    <w:rsid w:val="00C040DE"/>
    <w:rsid w:val="00C06F8C"/>
    <w:rsid w:val="00C2626F"/>
    <w:rsid w:val="00C30375"/>
    <w:rsid w:val="00C46B87"/>
    <w:rsid w:val="00C73038"/>
    <w:rsid w:val="00C85828"/>
    <w:rsid w:val="00CB3EE2"/>
    <w:rsid w:val="00CB685A"/>
    <w:rsid w:val="00CF32A8"/>
    <w:rsid w:val="00CF7312"/>
    <w:rsid w:val="00D130CC"/>
    <w:rsid w:val="00D1758F"/>
    <w:rsid w:val="00D23BC7"/>
    <w:rsid w:val="00D32CBF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7C12F1-59EC-439C-9796-CD49E222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C30375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7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site/previe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17EF3A-296C-4017-97C2-ECA6EA6A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junxun2016@126.com</cp:lastModifiedBy>
  <cp:revision>8</cp:revision>
  <cp:lastPrinted>2016-12-02T01:55:00Z</cp:lastPrinted>
  <dcterms:created xsi:type="dcterms:W3CDTF">2016-11-18T00:48:00Z</dcterms:created>
  <dcterms:modified xsi:type="dcterms:W3CDTF">2018-11-20T05:20:00Z</dcterms:modified>
</cp:coreProperties>
</file>