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0" w:name="_GoBack"/>
      <w:bookmarkEnd w:id="0"/>
      <w:r>
        <w:rPr>
          <w:rFonts w:hint="eastAsia"/>
          <w:b/>
          <w:sz w:val="32"/>
          <w:szCs w:val="32"/>
          <w:lang w:val="en-US" w:eastAsia="zh-CN"/>
        </w:rPr>
        <w:t>美学</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rFonts w:hint="eastAsia"/>
                <w:w w:val="90"/>
                <w:lang w:val="en-US" w:eastAsia="zh-CN"/>
              </w:rPr>
              <w:t xml:space="preserve"> JC903</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rPr>
                <w:rFonts w:hint="eastAsia" w:eastAsiaTheme="minorEastAsia"/>
                <w:lang w:val="en-US" w:eastAsia="zh-CN"/>
              </w:rPr>
            </w:pPr>
            <w:r>
              <w:rPr>
                <w:rFonts w:hint="eastAsia"/>
                <w:lang w:val="en-US" w:eastAsia="zh-CN"/>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rFonts w:hint="eastAsia" w:eastAsiaTheme="minorEastAsia"/>
                <w:color w:val="00B050"/>
                <w:lang w:val="en-US" w:eastAsia="zh-CN"/>
              </w:rPr>
            </w:pPr>
            <w:r>
              <w:rPr>
                <w:rFonts w:hint="eastAsia"/>
                <w:color w:val="00B05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ind w:firstLine="3150" w:firstLineChars="1500"/>
              <w:rPr>
                <w:rFonts w:hint="eastAsia" w:eastAsiaTheme="minorEastAsia"/>
                <w:color w:val="00B050"/>
                <w:lang w:val="en-US" w:eastAsia="zh-CN"/>
              </w:rPr>
            </w:pPr>
            <w:r>
              <w:rPr>
                <w:rFonts w:hint="eastAsia"/>
                <w:color w:val="00B050"/>
                <w:lang w:val="en-US" w:eastAsia="zh-CN"/>
              </w:rPr>
              <w:t>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color w:val="00B050"/>
                <w:lang w:val="en-US" w:eastAsia="zh-CN"/>
              </w:rPr>
              <w:t xml:space="preserve">                            Aesthetic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ind w:firstLine="2730" w:firstLineChars="1300"/>
              <w:jc w:val="both"/>
              <w:rPr>
                <w:rFonts w:hint="eastAsia" w:eastAsiaTheme="minorEastAsia"/>
                <w:color w:val="00B050"/>
                <w:lang w:val="en-US" w:eastAsia="zh-CN"/>
              </w:rPr>
            </w:pPr>
            <w:r>
              <w:rPr>
                <w:rFonts w:hint="eastAsia"/>
                <w:color w:val="00B050"/>
                <w:lang w:val="en-US" w:eastAsia="zh-CN"/>
              </w:rP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ind w:firstLine="1680" w:firstLineChars="800"/>
              <w:jc w:val="left"/>
            </w:pPr>
            <w:r>
              <w:rPr>
                <w:rFonts w:hint="eastAsia"/>
                <w:lang w:val="en-US" w:eastAsia="zh-CN"/>
              </w:rPr>
              <w:t>全校</w:t>
            </w:r>
            <w:r>
              <w:rPr>
                <w:rFonts w:hint="eastAsia"/>
                <w:lang w:eastAsia="zh-CN"/>
              </w:rPr>
              <w:t>本科生（中文系及留学生除外）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ind w:firstLine="2940" w:firstLineChars="1400"/>
              <w:jc w:val="left"/>
              <w:rPr>
                <w:rFonts w:hint="eastAsia" w:eastAsiaTheme="minorEastAsia"/>
                <w:lang w:val="en-US" w:eastAsia="zh-CN"/>
              </w:rPr>
            </w:pPr>
            <w:r>
              <w:rPr>
                <w:rFonts w:hint="eastAsia"/>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ind w:firstLine="2520" w:firstLineChars="1200"/>
              <w:jc w:val="both"/>
              <w:rPr>
                <w:rFonts w:hint="eastAsia" w:eastAsiaTheme="minorEastAsia"/>
                <w:lang w:val="en-US" w:eastAsia="zh-CN"/>
              </w:rPr>
            </w:pPr>
            <w:r>
              <w:rPr>
                <w:rFonts w:hint="eastAsia"/>
                <w:lang w:val="en-US" w:eastAsia="zh-CN"/>
              </w:rPr>
              <w:t>人文学院中文系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ind w:firstLine="3150" w:firstLineChars="1500"/>
              <w:jc w:val="left"/>
              <w:rPr>
                <w:rFonts w:hint="eastAsia" w:eastAsiaTheme="minorEastAsia"/>
                <w:lang w:val="en-US" w:eastAsia="zh-CN"/>
              </w:rPr>
            </w:pPr>
            <w:r>
              <w:rPr>
                <w:rFonts w:hint="eastAsia"/>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rPr>
                <w:rFonts w:hint="eastAsia" w:eastAsiaTheme="minorEastAsia"/>
                <w:lang w:val="en-US" w:eastAsia="zh-CN"/>
              </w:rPr>
            </w:pPr>
            <w:r>
              <w:rPr>
                <w:rFonts w:hint="eastAsia"/>
                <w:lang w:val="en-US" w:eastAsia="zh-CN"/>
              </w:rPr>
              <w:t>施立峻</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rFonts w:hint="eastAsia" w:eastAsiaTheme="minorEastAsia"/>
                <w:color w:val="00B050"/>
                <w:lang w:val="en-US" w:eastAsia="zh-CN"/>
              </w:rPr>
            </w:pPr>
            <w:r>
              <w:rPr>
                <w:rFonts w:hint="eastAsia"/>
                <w:color w:val="00B05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420" w:firstLineChars="200"/>
              <w:rPr>
                <w:rFonts w:hint="eastAsia" w:ascii="Times New Roman" w:hAnsi="宋体" w:eastAsia="宋体" w:cs="宋体"/>
                <w:kern w:val="2"/>
                <w:sz w:val="21"/>
                <w:szCs w:val="21"/>
                <w:lang w:val="en-US" w:eastAsia="zh-CN" w:bidi="ar-SA"/>
              </w:rPr>
            </w:pPr>
          </w:p>
          <w:p>
            <w:pPr>
              <w:ind w:firstLine="420" w:firstLineChars="200"/>
              <w:rPr>
                <w:rFonts w:hint="eastAsia" w:ascii="Times New Roman" w:hAnsi="宋体" w:eastAsia="宋体" w:cs="宋体"/>
                <w:kern w:val="2"/>
                <w:sz w:val="21"/>
                <w:szCs w:val="21"/>
                <w:lang w:val="en-US" w:eastAsia="zh-CN" w:bidi="ar-SA"/>
              </w:rPr>
            </w:pPr>
            <w:r>
              <w:rPr>
                <w:rFonts w:hint="eastAsia" w:ascii="Times New Roman" w:hAnsi="宋体" w:eastAsia="宋体" w:cs="宋体"/>
                <w:kern w:val="2"/>
                <w:sz w:val="21"/>
                <w:szCs w:val="21"/>
                <w:lang w:val="en-US" w:eastAsia="zh-CN" w:bidi="ar-SA"/>
              </w:rPr>
              <w:t>本课程是为普及大学生美学基础知识而开设的通识核心课程，拟</w:t>
            </w:r>
            <w:r>
              <w:rPr>
                <w:rFonts w:hint="eastAsia" w:ascii="Times New Roman" w:hAnsi="Times New Roman" w:eastAsia="宋体" w:cs="Times New Roman"/>
                <w:kern w:val="2"/>
                <w:sz w:val="21"/>
                <w:szCs w:val="21"/>
                <w:lang w:val="en-US" w:eastAsia="zh-CN" w:bidi="ar-SA"/>
              </w:rPr>
              <w:t>通过基本美学知识的讲授，培养学生对美学理论的理解能力，提高学生的审美素质。根据课程特点和层次，</w:t>
            </w:r>
            <w:r>
              <w:rPr>
                <w:rFonts w:hint="eastAsia" w:ascii="Times New Roman" w:hAnsi="宋体" w:eastAsia="宋体" w:cs="宋体"/>
                <w:kern w:val="2"/>
                <w:sz w:val="21"/>
                <w:szCs w:val="21"/>
                <w:lang w:val="en-US" w:eastAsia="zh-CN" w:bidi="ar-SA"/>
              </w:rPr>
              <w:t>主要讲授美学的基本理论和基础知识，要求学生了解美学基本理论、美学的历史发展，掌握美的欣赏与创造的一般规律，结合艺术的欣赏来提高学生的审美与艺术欣赏水平，达到提高大学生综合素质的目的。</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spacing w:beforeLines="0" w:afterLines="0"/>
              <w:jc w:val="left"/>
              <w:rPr>
                <w:rFonts w:hint="default" w:ascii="Tahoma" w:hAnsi="Tahoma" w:eastAsia="Tahoma"/>
                <w:sz w:val="20"/>
                <w:lang w:val="zh-CN"/>
              </w:rPr>
            </w:pPr>
          </w:p>
          <w:p>
            <w:pPr>
              <w:spacing w:beforeLines="0" w:afterLines="0"/>
              <w:ind w:firstLine="400" w:firstLineChars="200"/>
              <w:jc w:val="left"/>
              <w:rPr>
                <w:rFonts w:hint="default" w:ascii="Tahoma" w:hAnsi="Tahoma" w:eastAsia="Tahoma"/>
                <w:sz w:val="20"/>
                <w:lang w:val="zh-CN"/>
              </w:rPr>
            </w:pPr>
            <w:r>
              <w:rPr>
                <w:rFonts w:hint="default" w:ascii="Tahoma" w:hAnsi="Tahoma" w:eastAsia="Tahoma"/>
                <w:sz w:val="20"/>
                <w:lang w:val="zh-CN"/>
              </w:rPr>
              <w:t>This course is open to popularize basic knowledge of college students' aesthetic general curriculum,</w:t>
            </w:r>
            <w:r>
              <w:rPr>
                <w:rFonts w:hint="eastAsia" w:ascii="Tahoma" w:hAnsi="Tahoma"/>
                <w:sz w:val="20"/>
                <w:lang w:val="en-US" w:eastAsia="zh-CN"/>
              </w:rPr>
              <w:t>It is p</w:t>
            </w:r>
            <w:r>
              <w:rPr>
                <w:rFonts w:hint="default" w:ascii="Tahoma" w:hAnsi="Tahoma" w:eastAsia="Tahoma"/>
                <w:sz w:val="20"/>
                <w:lang w:val="zh-CN"/>
              </w:rPr>
              <w:t>roposed by the basic knowledge and understanding of aesthetic teaching, cultivating students' understanding of the aesthetic theory of ability, improve students' aesthetic quality.The combination of art appreciation to improve the students' aesthetic and artistic appreciation level, achieve the goal of improve students' comprehensive quality.</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r>
              <w:rPr>
                <w:rFonts w:hint="eastAsia"/>
              </w:rPr>
              <w:t>1．</w:t>
            </w:r>
            <w:r>
              <w:rPr>
                <w:rFonts w:hint="eastAsia" w:ascii="Times New Roman" w:hAnsi="Times New Roman" w:eastAsia="宋体" w:cs="Times New Roman"/>
                <w:kern w:val="2"/>
                <w:sz w:val="21"/>
                <w:szCs w:val="21"/>
                <w:lang w:val="en-US" w:eastAsia="zh-CN" w:bidi="ar-SA"/>
              </w:rPr>
              <w:t>培养对美学理论的理解能力</w:t>
            </w:r>
          </w:p>
          <w:p>
            <w:r>
              <w:rPr>
                <w:rFonts w:hint="eastAsia"/>
              </w:rPr>
              <w:t>2．</w:t>
            </w:r>
            <w:r>
              <w:rPr>
                <w:rFonts w:hint="eastAsia" w:ascii="Times New Roman" w:hAnsi="宋体" w:eastAsia="宋体" w:cs="宋体"/>
                <w:kern w:val="2"/>
                <w:sz w:val="21"/>
                <w:szCs w:val="21"/>
                <w:lang w:val="en-US" w:eastAsia="zh-CN" w:bidi="ar-SA"/>
              </w:rPr>
              <w:t>掌握美的欣赏与创造的一般规律</w:t>
            </w:r>
          </w:p>
          <w:p>
            <w:r>
              <w:rPr>
                <w:rFonts w:hint="eastAsia"/>
              </w:rPr>
              <w:t>3．</w:t>
            </w:r>
            <w:r>
              <w:rPr>
                <w:rFonts w:hint="eastAsia" w:ascii="Times New Roman" w:hAnsi="宋体" w:eastAsia="宋体" w:cs="宋体"/>
                <w:kern w:val="2"/>
                <w:sz w:val="21"/>
                <w:szCs w:val="21"/>
                <w:lang w:val="en-US" w:eastAsia="zh-CN" w:bidi="ar-SA"/>
              </w:rPr>
              <w:t>提高审美与艺术欣赏水平</w:t>
            </w:r>
          </w:p>
          <w:p>
            <w:r>
              <w:rPr>
                <w:rFonts w:hint="eastAsia"/>
              </w:rPr>
              <w:t>4．</w:t>
            </w:r>
            <w:r>
              <w:rPr>
                <w:rFonts w:hint="eastAsia" w:ascii="Times New Roman" w:hAnsi="宋体" w:eastAsia="宋体" w:cs="宋体"/>
                <w:kern w:val="2"/>
                <w:sz w:val="21"/>
                <w:szCs w:val="21"/>
                <w:lang w:val="en-US" w:eastAsia="zh-CN" w:bidi="ar-SA"/>
              </w:rPr>
              <w:t>提高综合</w:t>
            </w:r>
            <w:r>
              <w:rPr>
                <w:rFonts w:hint="eastAsia" w:ascii="Times New Roman" w:hAnsi="宋体" w:cs="宋体"/>
                <w:kern w:val="2"/>
                <w:sz w:val="21"/>
                <w:szCs w:val="21"/>
                <w:lang w:val="en-US" w:eastAsia="zh-CN" w:bidi="ar-SA"/>
              </w:rPr>
              <w:t>人文素养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4" w:hRule="atLeast"/>
        </w:trPr>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hint="eastAsia" w:eastAsiaTheme="minorEastAsia"/>
                      <w:lang w:val="en-US" w:eastAsia="zh-CN"/>
                    </w:rPr>
                  </w:pPr>
                  <w:r>
                    <w:rPr>
                      <w:rFonts w:hint="eastAsia"/>
                      <w:lang w:val="en-US" w:eastAsia="zh-CN"/>
                    </w:rPr>
                    <w:t>绪论</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hint="eastAsia" w:eastAsiaTheme="minorEastAsia"/>
                      <w:lang w:val="en-US" w:eastAsia="zh-CN"/>
                    </w:rPr>
                  </w:pPr>
                  <w:r>
                    <w:rPr>
                      <w:rFonts w:hint="eastAsia"/>
                      <w:lang w:val="en-US" w:eastAsia="zh-CN"/>
                    </w:rPr>
                    <w:t>第一章 美学的对象</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rPr>
                      <w:rFonts w:hint="eastAsia" w:eastAsiaTheme="minorEastAsia"/>
                      <w:lang w:val="en-US" w:eastAsia="zh-CN"/>
                    </w:rPr>
                  </w:pPr>
                  <w:r>
                    <w:rPr>
                      <w:rFonts w:hint="eastAsia"/>
                      <w:lang w:val="en-US" w:eastAsia="zh-CN"/>
                    </w:rPr>
                    <w:t>安排课堂讨论</w:t>
                  </w: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hint="eastAsia" w:eastAsiaTheme="minorEastAsia"/>
                      <w:lang w:val="en-US" w:eastAsia="zh-CN"/>
                    </w:rPr>
                  </w:pPr>
                  <w:r>
                    <w:rPr>
                      <w:rFonts w:hint="eastAsia"/>
                      <w:lang w:val="en-US" w:eastAsia="zh-CN"/>
                    </w:rPr>
                    <w:t>第二章 美学与现代社会</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hint="eastAsia" w:eastAsiaTheme="minorEastAsia"/>
                      <w:lang w:val="en-US" w:eastAsia="zh-CN"/>
                    </w:rPr>
                  </w:pPr>
                  <w:r>
                    <w:rPr>
                      <w:rFonts w:hint="eastAsia"/>
                      <w:lang w:val="en-US" w:eastAsia="zh-CN"/>
                    </w:rPr>
                    <w:t>第三章 审美经验</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rFonts w:hint="eastAsia" w:eastAsiaTheme="minorEastAsia"/>
                      <w:lang w:val="en-US" w:eastAsia="zh-CN"/>
                    </w:rPr>
                  </w:pPr>
                  <w:r>
                    <w:rPr>
                      <w:rFonts w:hint="eastAsia"/>
                      <w:lang w:val="en-US" w:eastAsia="zh-CN"/>
                    </w:rPr>
                    <w:t>第四章 审美心理描述</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hint="eastAsia" w:eastAsiaTheme="minorEastAsia"/>
                      <w:lang w:val="en-US" w:eastAsia="zh-CN"/>
                    </w:rPr>
                  </w:pPr>
                  <w:r>
                    <w:rPr>
                      <w:rFonts w:hint="eastAsia"/>
                      <w:lang w:val="en-US" w:eastAsia="zh-CN"/>
                    </w:rPr>
                    <w:t>第五章 无意识与文学审美</w:t>
                  </w:r>
                </w:p>
              </w:tc>
              <w:tc>
                <w:tcPr>
                  <w:tcW w:w="816" w:type="dxa"/>
                  <w:vAlign w:val="center"/>
                </w:tcPr>
                <w:p>
                  <w:pPr>
                    <w:jc w:val="center"/>
                    <w:rPr>
                      <w:rFonts w:hint="eastAsia" w:eastAsiaTheme="minorEastAsia"/>
                      <w:lang w:val="en-US" w:eastAsia="zh-CN"/>
                    </w:rPr>
                  </w:pPr>
                  <w:r>
                    <w:rPr>
                      <w:rFonts w:hint="eastAsia"/>
                      <w:lang w:val="en-US" w:eastAsia="zh-CN"/>
                    </w:rPr>
                    <w:t>3</w:t>
                  </w:r>
                </w:p>
              </w:tc>
              <w:tc>
                <w:tcPr>
                  <w:tcW w:w="1334" w:type="dxa"/>
                  <w:vAlign w:val="center"/>
                </w:tcPr>
                <w:p>
                  <w:pPr>
                    <w:jc w:val="center"/>
                    <w:rPr>
                      <w:rFonts w:hint="eastAsia" w:eastAsiaTheme="minorEastAsia"/>
                      <w:lang w:val="en-US" w:eastAsia="zh-CN"/>
                    </w:rPr>
                  </w:pPr>
                  <w:r>
                    <w:rPr>
                      <w:rFonts w:hint="eastAsia"/>
                      <w:lang w:val="en-US" w:eastAsia="zh-CN"/>
                    </w:rPr>
                    <w:t>安排课堂讨论</w:t>
                  </w: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rFonts w:hint="eastAsia" w:eastAsiaTheme="minorEastAsia"/>
                      <w:lang w:val="en-US" w:eastAsia="zh-CN"/>
                    </w:rPr>
                  </w:pPr>
                  <w:r>
                    <w:rPr>
                      <w:rFonts w:hint="eastAsia"/>
                      <w:lang w:val="en-US" w:eastAsia="zh-CN"/>
                    </w:rPr>
                    <w:t>第六章 优美与崇高</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rFonts w:hint="eastAsia" w:eastAsiaTheme="minorEastAsia"/>
                      <w:lang w:val="en-US" w:eastAsia="zh-CN"/>
                    </w:rPr>
                  </w:pPr>
                  <w:r>
                    <w:rPr>
                      <w:rFonts w:hint="eastAsia"/>
                      <w:lang w:val="en-US" w:eastAsia="zh-CN"/>
                    </w:rPr>
                    <w:t>第七章 艺术的定义</w:t>
                  </w:r>
                </w:p>
              </w:tc>
              <w:tc>
                <w:tcPr>
                  <w:tcW w:w="816" w:type="dxa"/>
                  <w:vAlign w:val="center"/>
                </w:tcPr>
                <w:p>
                  <w:pPr>
                    <w:jc w:val="center"/>
                    <w:rPr>
                      <w:rFonts w:hint="eastAsia" w:eastAsiaTheme="minorEastAsia"/>
                      <w:lang w:val="en-US" w:eastAsia="zh-CN"/>
                    </w:rPr>
                  </w:pPr>
                  <w:r>
                    <w:rPr>
                      <w:rFonts w:hint="eastAsia"/>
                      <w:lang w:val="en-US" w:eastAsia="zh-CN"/>
                    </w:rPr>
                    <w:t>6</w:t>
                  </w:r>
                </w:p>
              </w:tc>
              <w:tc>
                <w:tcPr>
                  <w:tcW w:w="1334" w:type="dxa"/>
                  <w:vAlign w:val="center"/>
                </w:tcPr>
                <w:p>
                  <w:pPr>
                    <w:jc w:val="center"/>
                    <w:rPr>
                      <w:rFonts w:hint="eastAsia" w:eastAsiaTheme="minorEastAsia"/>
                      <w:lang w:val="en-US" w:eastAsia="zh-CN"/>
                    </w:rPr>
                  </w:pPr>
                  <w:r>
                    <w:rPr>
                      <w:rFonts w:hint="eastAsia"/>
                      <w:lang w:val="en-US" w:eastAsia="zh-CN"/>
                    </w:rPr>
                    <w:t>课堂讨论</w:t>
                  </w: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rFonts w:hint="eastAsia" w:eastAsiaTheme="minorEastAsia"/>
                      <w:lang w:val="en-US" w:eastAsia="zh-CN"/>
                    </w:rPr>
                  </w:pPr>
                  <w:r>
                    <w:rPr>
                      <w:rFonts w:hint="eastAsia"/>
                      <w:lang w:val="en-US" w:eastAsia="zh-CN"/>
                    </w:rPr>
                    <w:t>第八章 悲剧审美</w:t>
                  </w:r>
                </w:p>
              </w:tc>
              <w:tc>
                <w:tcPr>
                  <w:tcW w:w="816" w:type="dxa"/>
                  <w:vAlign w:val="center"/>
                </w:tcPr>
                <w:p>
                  <w:pPr>
                    <w:jc w:val="center"/>
                    <w:rPr>
                      <w:rFonts w:hint="eastAsia" w:eastAsiaTheme="minorEastAsia"/>
                      <w:lang w:val="en-US" w:eastAsia="zh-CN"/>
                    </w:rPr>
                  </w:pPr>
                  <w:r>
                    <w:rPr>
                      <w:rFonts w:hint="eastAsia"/>
                      <w:lang w:val="en-US" w:eastAsia="zh-CN"/>
                    </w:rPr>
                    <w:t>3</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rPr>
                      <w:rFonts w:hint="eastAsia" w:eastAsiaTheme="minorEastAsia"/>
                      <w:lang w:val="en-US" w:eastAsia="zh-CN"/>
                    </w:rPr>
                  </w:pPr>
                  <w:r>
                    <w:rPr>
                      <w:rFonts w:hint="eastAsia"/>
                      <w:lang w:val="en-US" w:eastAsia="zh-CN"/>
                    </w:rPr>
                    <w:t>学习考核</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ind w:firstLine="1260" w:firstLineChars="600"/>
              <w:jc w:val="left"/>
            </w:pPr>
            <w:r>
              <w:rPr>
                <w:rFonts w:hint="eastAsia" w:ascii="_x000B_" w:hAnsi="_x000B_" w:eastAsia="宋体" w:cs="Times New Roman"/>
                <w:kern w:val="2"/>
                <w:sz w:val="21"/>
                <w:szCs w:val="21"/>
                <w:lang w:val="en-US" w:eastAsia="zh-CN" w:bidi="ar-SA"/>
              </w:rPr>
              <w:t>平时；5</w:t>
            </w:r>
            <w:r>
              <w:rPr>
                <w:rFonts w:hint="default" w:ascii="_x000B_" w:hAnsi="_x000B_" w:eastAsia="宋体" w:cs="Times New Roman"/>
                <w:kern w:val="2"/>
                <w:sz w:val="21"/>
                <w:szCs w:val="21"/>
                <w:lang w:val="en-US" w:eastAsia="zh-CN" w:bidi="ar-SA"/>
              </w:rPr>
              <w:t xml:space="preserve">0% </w:t>
            </w:r>
            <w:r>
              <w:rPr>
                <w:rFonts w:hint="eastAsia" w:ascii="_x000B_" w:hAnsi="_x000B_" w:eastAsia="宋体" w:cs="Times New Roman"/>
                <w:kern w:val="2"/>
                <w:sz w:val="21"/>
                <w:szCs w:val="21"/>
                <w:lang w:val="en-US" w:eastAsia="zh-CN" w:bidi="ar-SA"/>
              </w:rPr>
              <w:t>期末5</w:t>
            </w:r>
            <w:r>
              <w:rPr>
                <w:rFonts w:hint="default" w:ascii="_x000B_" w:hAnsi="_x000B_" w:eastAsia="宋体" w:cs="Times New Roman"/>
                <w:kern w:val="2"/>
                <w:sz w:val="21"/>
                <w:szCs w:val="21"/>
                <w:lang w:val="en-US" w:eastAsia="zh-CN" w:bidi="ar-SA"/>
              </w:rPr>
              <w:t>0%</w:t>
            </w:r>
            <w:r>
              <w:rPr>
                <w:rFonts w:hint="eastAsia" w:ascii="_x000B_" w:hAnsi="_x000B_" w:eastAsia="宋体" w:cs="Times New Roman"/>
                <w:kern w:val="2"/>
                <w:sz w:val="21"/>
                <w:szCs w:val="21"/>
                <w:lang w:val="en-US" w:eastAsia="zh-CN" w:bidi="ar-SA"/>
              </w:rPr>
              <w:t>，期末</w:t>
            </w:r>
            <w:r>
              <w:rPr>
                <w:rFonts w:hint="eastAsia" w:ascii="_x000B_" w:hAnsi="_x000B_" w:cs="Times New Roman"/>
                <w:kern w:val="2"/>
                <w:sz w:val="21"/>
                <w:szCs w:val="21"/>
                <w:lang w:val="en-US" w:eastAsia="zh-CN" w:bidi="ar-SA"/>
              </w:rPr>
              <w:t>考核以</w:t>
            </w:r>
            <w:r>
              <w:rPr>
                <w:rFonts w:hint="eastAsia" w:ascii="_x000B_" w:hAnsi="_x000B_" w:eastAsia="宋体" w:cs="Times New Roman"/>
                <w:kern w:val="2"/>
                <w:sz w:val="21"/>
                <w:szCs w:val="21"/>
                <w:lang w:val="en-US" w:eastAsia="zh-CN" w:bidi="ar-SA"/>
              </w:rPr>
              <w:t>大作业形式进行。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ind w:firstLine="1050" w:firstLineChars="500"/>
              <w:jc w:val="both"/>
              <w:rPr>
                <w:rFonts w:hint="eastAsia"/>
                <w:lang w:val="en-US" w:eastAsia="zh-CN"/>
              </w:rPr>
            </w:pPr>
          </w:p>
          <w:p>
            <w:pPr>
              <w:ind w:firstLine="1050" w:firstLineChars="500"/>
              <w:jc w:val="both"/>
              <w:rPr>
                <w:rFonts w:hint="eastAsia"/>
                <w:lang w:eastAsia="zh-CN"/>
              </w:rPr>
            </w:pPr>
            <w:r>
              <w:rPr>
                <w:rFonts w:hint="eastAsia"/>
                <w:lang w:val="en-US" w:eastAsia="zh-CN"/>
              </w:rPr>
              <w:t>参考</w:t>
            </w:r>
            <w:r>
              <w:rPr>
                <w:rFonts w:hint="eastAsia"/>
                <w:lang w:eastAsia="zh-CN"/>
              </w:rPr>
              <w:t>教材：王杰《美学》高等教育出版社</w:t>
            </w:r>
            <w:r>
              <w:rPr>
                <w:rFonts w:hint="eastAsia"/>
                <w:lang w:val="en-US" w:eastAsia="zh-CN"/>
              </w:rPr>
              <w:t>2007年版</w:t>
            </w:r>
          </w:p>
          <w:p>
            <w:pPr>
              <w:jc w:val="left"/>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Tahoma">
    <w:panose1 w:val="020B0604030504040204"/>
    <w:charset w:val="00"/>
    <w:family w:val="auto"/>
    <w:pitch w:val="default"/>
    <w:sig w:usb0="E1002EFF" w:usb1="C000605B" w:usb2="00000029" w:usb3="00000000" w:csb0="200101FF" w:csb1="20280000"/>
  </w:font>
  <w:font w:name="_x000B_">
    <w:altName w:val="Times New Roman"/>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lang w:val="en-US" w:eastAsia="zh-CN"/>
      </w:rPr>
      <w:t>9</w:t>
    </w:r>
    <w:r>
      <w:rPr>
        <w:rFonts w:hint="eastAsia"/>
      </w:rPr>
      <w:t>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4AF1065"/>
    <w:rsid w:val="1D7B6EC1"/>
    <w:rsid w:val="2979691D"/>
    <w:rsid w:val="326556B6"/>
    <w:rsid w:val="539057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870</Characters>
  <Lines>7</Lines>
  <Paragraphs>2</Paragraphs>
  <TotalTime>2</TotalTime>
  <ScaleCrop>false</ScaleCrop>
  <LinksUpToDate>false</LinksUpToDate>
  <CharactersWithSpaces>1020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2018-12-04T06:59:15Z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