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F5" w:rsidRPr="001D0BF5" w:rsidRDefault="003C4422" w:rsidP="00E8061B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**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67"/>
        <w:gridCol w:w="35"/>
        <w:gridCol w:w="781"/>
        <w:gridCol w:w="869"/>
        <w:gridCol w:w="469"/>
        <w:gridCol w:w="618"/>
        <w:gridCol w:w="3500"/>
        <w:gridCol w:w="1842"/>
      </w:tblGrid>
      <w:tr w:rsidR="001D0BF5" w:rsidTr="00574DEE">
        <w:trPr>
          <w:trHeight w:val="614"/>
        </w:trPr>
        <w:tc>
          <w:tcPr>
            <w:tcW w:w="9781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574DEE">
        <w:trPr>
          <w:trHeight w:val="559"/>
        </w:trPr>
        <w:tc>
          <w:tcPr>
            <w:tcW w:w="1667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816" w:type="dxa"/>
            <w:gridSpan w:val="2"/>
            <w:vAlign w:val="center"/>
          </w:tcPr>
          <w:p w:rsidR="00823ACC" w:rsidRPr="00565461" w:rsidRDefault="00574DEE" w:rsidP="00E8061B">
            <w:pPr>
              <w:rPr>
                <w:w w:val="90"/>
              </w:rPr>
            </w:pPr>
            <w:r w:rsidRPr="00215411">
              <w:rPr>
                <w:rFonts w:ascii="宋体" w:hAnsi="宋体"/>
                <w:sz w:val="24"/>
              </w:rPr>
              <w:t>CH9</w:t>
            </w:r>
            <w:r w:rsidR="00E8061B">
              <w:rPr>
                <w:rFonts w:ascii="宋体" w:hAnsi="宋体" w:hint="eastAsia"/>
                <w:sz w:val="24"/>
              </w:rPr>
              <w:t>34</w:t>
            </w:r>
            <w:bookmarkStart w:id="0" w:name="_GoBack"/>
            <w:bookmarkEnd w:id="0"/>
          </w:p>
        </w:tc>
        <w:tc>
          <w:tcPr>
            <w:tcW w:w="869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469" w:type="dxa"/>
            <w:vAlign w:val="center"/>
          </w:tcPr>
          <w:p w:rsidR="00823ACC" w:rsidRPr="001D0BF5" w:rsidRDefault="00F81E42" w:rsidP="00574DEE">
            <w:pPr>
              <w:jc w:val="center"/>
            </w:pPr>
            <w:r>
              <w:rPr>
                <w:rFonts w:ascii="宋体" w:hAnsi="宋体" w:hint="eastAsia"/>
                <w:sz w:val="24"/>
              </w:rPr>
              <w:t>48</w:t>
            </w:r>
          </w:p>
        </w:tc>
        <w:tc>
          <w:tcPr>
            <w:tcW w:w="4118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842" w:type="dxa"/>
            <w:vAlign w:val="center"/>
          </w:tcPr>
          <w:p w:rsidR="00823ACC" w:rsidRPr="00565461" w:rsidRDefault="00F81E42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3</w:t>
            </w:r>
          </w:p>
        </w:tc>
      </w:tr>
      <w:tr w:rsidR="001D0BF5" w:rsidTr="00574DEE">
        <w:trPr>
          <w:trHeight w:val="448"/>
        </w:trPr>
        <w:tc>
          <w:tcPr>
            <w:tcW w:w="1667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8114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574DEE" w:rsidRPr="00215411">
              <w:rPr>
                <w:rFonts w:ascii="宋体" w:hAnsi="宋体" w:hint="eastAsia"/>
                <w:sz w:val="24"/>
              </w:rPr>
              <w:t>汉字文化</w:t>
            </w:r>
          </w:p>
        </w:tc>
      </w:tr>
      <w:tr w:rsidR="001D0BF5" w:rsidTr="00574DEE">
        <w:trPr>
          <w:trHeight w:val="411"/>
        </w:trPr>
        <w:tc>
          <w:tcPr>
            <w:tcW w:w="1667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8114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574DEE" w:rsidRPr="00215411">
              <w:rPr>
                <w:rFonts w:ascii="宋体" w:hAnsi="宋体"/>
                <w:sz w:val="24"/>
              </w:rPr>
              <w:t xml:space="preserve">Chinese </w:t>
            </w:r>
            <w:r w:rsidR="00574DEE" w:rsidRPr="00215411">
              <w:rPr>
                <w:rFonts w:ascii="宋体" w:hAnsi="宋体" w:hint="eastAsia"/>
                <w:sz w:val="24"/>
              </w:rPr>
              <w:t xml:space="preserve">Characters </w:t>
            </w:r>
            <w:r w:rsidR="00574DEE" w:rsidRPr="00215411">
              <w:rPr>
                <w:rFonts w:ascii="宋体" w:hAnsi="宋体"/>
                <w:sz w:val="24"/>
              </w:rPr>
              <w:t>and Culture</w:t>
            </w:r>
          </w:p>
        </w:tc>
      </w:tr>
      <w:tr w:rsidR="001D0BF5" w:rsidTr="00574DEE">
        <w:trPr>
          <w:trHeight w:val="700"/>
        </w:trPr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8114" w:type="dxa"/>
            <w:gridSpan w:val="7"/>
            <w:vAlign w:val="center"/>
          </w:tcPr>
          <w:p w:rsidR="001D0BF5" w:rsidRPr="00565461" w:rsidRDefault="00574DEE" w:rsidP="00574DEE">
            <w:pPr>
              <w:jc w:val="left"/>
              <w:rPr>
                <w:color w:val="00B050"/>
              </w:rPr>
            </w:pPr>
            <w:r w:rsidRPr="00574DEE">
              <w:rPr>
                <w:rFonts w:ascii="宋体" w:hAnsi="宋体" w:hint="eastAsia"/>
                <w:sz w:val="24"/>
              </w:rPr>
              <w:t>通</w:t>
            </w:r>
            <w:proofErr w:type="gramStart"/>
            <w:r w:rsidRPr="00574DEE">
              <w:rPr>
                <w:rFonts w:ascii="宋体" w:hAnsi="宋体" w:hint="eastAsia"/>
                <w:sz w:val="24"/>
              </w:rPr>
              <w:t>识核心课</w:t>
            </w:r>
            <w:proofErr w:type="gramEnd"/>
          </w:p>
        </w:tc>
      </w:tr>
      <w:tr w:rsidR="00AE6C69" w:rsidTr="00574DEE">
        <w:tc>
          <w:tcPr>
            <w:tcW w:w="1667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8114" w:type="dxa"/>
            <w:gridSpan w:val="7"/>
            <w:vAlign w:val="center"/>
          </w:tcPr>
          <w:p w:rsidR="00AE6C69" w:rsidRPr="001D0BF5" w:rsidRDefault="00574DEE" w:rsidP="00823ACC">
            <w:pPr>
              <w:jc w:val="left"/>
            </w:pPr>
            <w:r>
              <w:rPr>
                <w:rFonts w:hint="eastAsia"/>
              </w:rPr>
              <w:t>全校本科生</w:t>
            </w:r>
          </w:p>
        </w:tc>
      </w:tr>
      <w:tr w:rsidR="001D0BF5" w:rsidTr="00574DEE">
        <w:tc>
          <w:tcPr>
            <w:tcW w:w="1667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8114" w:type="dxa"/>
            <w:gridSpan w:val="7"/>
            <w:vAlign w:val="center"/>
          </w:tcPr>
          <w:p w:rsidR="001D0BF5" w:rsidRPr="001D0BF5" w:rsidRDefault="00574DEE" w:rsidP="00823ACC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1D0BF5" w:rsidTr="00574DEE">
        <w:tc>
          <w:tcPr>
            <w:tcW w:w="1667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8114" w:type="dxa"/>
            <w:gridSpan w:val="7"/>
            <w:vAlign w:val="center"/>
          </w:tcPr>
          <w:p w:rsidR="001D0BF5" w:rsidRPr="001D0BF5" w:rsidRDefault="00574DEE" w:rsidP="00574DEE">
            <w:r>
              <w:rPr>
                <w:rFonts w:ascii="宋体" w:hAnsi="宋体" w:hint="eastAsia"/>
                <w:sz w:val="24"/>
              </w:rPr>
              <w:t>人文学院中文系</w:t>
            </w:r>
          </w:p>
        </w:tc>
      </w:tr>
      <w:tr w:rsidR="001D0BF5" w:rsidTr="00574DEE"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8114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574DEE">
        <w:tc>
          <w:tcPr>
            <w:tcW w:w="1667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1685" w:type="dxa"/>
            <w:gridSpan w:val="3"/>
            <w:vAlign w:val="center"/>
          </w:tcPr>
          <w:p w:rsidR="001D0BF5" w:rsidRDefault="00574DEE" w:rsidP="00574DEE">
            <w:pPr>
              <w:jc w:val="left"/>
            </w:pPr>
            <w:r>
              <w:rPr>
                <w:rFonts w:hint="eastAsia"/>
              </w:rPr>
              <w:t>刘元春</w:t>
            </w:r>
          </w:p>
        </w:tc>
        <w:tc>
          <w:tcPr>
            <w:tcW w:w="1087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5342" w:type="dxa"/>
            <w:gridSpan w:val="2"/>
            <w:vAlign w:val="center"/>
          </w:tcPr>
          <w:p w:rsidR="001D0BF5" w:rsidRPr="00574DEE" w:rsidRDefault="00574DEE" w:rsidP="00574DEE">
            <w:r w:rsidRPr="00574DEE">
              <w:t>http://cc.sjtu.edu.cn/G2S/Template/View.aspx?action=view&amp;courseType=0&amp;courseId=6870</w:t>
            </w:r>
          </w:p>
        </w:tc>
      </w:tr>
      <w:tr w:rsidR="001D0BF5" w:rsidTr="00574DEE">
        <w:trPr>
          <w:trHeight w:val="1728"/>
        </w:trPr>
        <w:tc>
          <w:tcPr>
            <w:tcW w:w="1667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114" w:type="dxa"/>
            <w:gridSpan w:val="7"/>
            <w:vAlign w:val="center"/>
          </w:tcPr>
          <w:p w:rsidR="00574DEE" w:rsidRPr="00574DEE" w:rsidRDefault="00574DEE" w:rsidP="00574DEE">
            <w:pPr>
              <w:ind w:firstLineChars="200" w:firstLine="420"/>
            </w:pPr>
            <w:r w:rsidRPr="00574DEE">
              <w:rPr>
                <w:rFonts w:hint="eastAsia"/>
              </w:rPr>
              <w:t>汉字既是承载传统文化的重要介质，也是属于文化的一部分。文字学自古就是“国学”的基础，是最富于民族特色的核心文化元素。层次有二：一是以文化的观点看汉字，探寻华夏文明对汉字的起源、演变规律、结构方式的作用；一是从文字角度看文化，探究汉字的性质、功能对华夏文明的适应程度及作用，从而判断汉字的发展方向。</w:t>
            </w:r>
          </w:p>
          <w:p w:rsidR="00574DEE" w:rsidRPr="00574DEE" w:rsidRDefault="00574DEE" w:rsidP="00574DEE">
            <w:pPr>
              <w:ind w:firstLineChars="200" w:firstLine="420"/>
            </w:pPr>
            <w:r w:rsidRPr="00574DEE">
              <w:rPr>
                <w:rFonts w:hint="eastAsia"/>
              </w:rPr>
              <w:t>主要内容：</w:t>
            </w:r>
          </w:p>
          <w:p w:rsidR="00215B9F" w:rsidRPr="00574DEE" w:rsidRDefault="00574DEE" w:rsidP="00574DEE">
            <w:pPr>
              <w:tabs>
                <w:tab w:val="num" w:pos="720"/>
              </w:tabs>
              <w:ind w:firstLineChars="200" w:firstLine="420"/>
            </w:pPr>
            <w:r w:rsidRPr="00574DEE">
              <w:rPr>
                <w:rFonts w:ascii="宋体" w:hAnsi="宋体" w:cs="Symeteo" w:hint="eastAsia"/>
                <w:bCs/>
                <w:szCs w:val="21"/>
              </w:rPr>
              <w:t>1.</w:t>
            </w:r>
            <w:r w:rsidR="009F135A" w:rsidRPr="00574DEE">
              <w:rPr>
                <w:rFonts w:hint="eastAsia"/>
              </w:rPr>
              <w:t>梳理汉字发展演变史</w:t>
            </w:r>
            <w:r w:rsidRPr="00574DEE">
              <w:rPr>
                <w:rFonts w:hint="eastAsia"/>
              </w:rPr>
              <w:t>：书体——甲、金、篆、隶、草、行、楷；载体——甲骨、青铜、陶瓦砖、货币、</w:t>
            </w:r>
            <w:proofErr w:type="gramStart"/>
            <w:r w:rsidRPr="00574DEE">
              <w:rPr>
                <w:rFonts w:hint="eastAsia"/>
              </w:rPr>
              <w:t>玺</w:t>
            </w:r>
            <w:proofErr w:type="gramEnd"/>
            <w:r w:rsidRPr="00574DEE">
              <w:rPr>
                <w:rFonts w:hint="eastAsia"/>
              </w:rPr>
              <w:t>印、石刻、简牍、帛、纸；</w:t>
            </w:r>
          </w:p>
          <w:p w:rsidR="00215B9F" w:rsidRPr="00574DEE" w:rsidRDefault="00574DEE" w:rsidP="00574DEE">
            <w:pPr>
              <w:tabs>
                <w:tab w:val="num" w:pos="720"/>
              </w:tabs>
              <w:ind w:firstLineChars="200" w:firstLine="420"/>
            </w:pPr>
            <w:r w:rsidRPr="00574DEE">
              <w:rPr>
                <w:rFonts w:ascii="宋体" w:hAnsi="宋体" w:cs="Symeteo" w:hint="eastAsia"/>
                <w:bCs/>
                <w:szCs w:val="21"/>
              </w:rPr>
              <w:t>2.</w:t>
            </w:r>
            <w:r w:rsidR="009F135A" w:rsidRPr="00574DEE">
              <w:rPr>
                <w:rFonts w:hint="eastAsia"/>
              </w:rPr>
              <w:t>分析汉字承载文化的若干领域</w:t>
            </w:r>
            <w:r w:rsidRPr="00574DEE">
              <w:rPr>
                <w:rFonts w:hint="eastAsia"/>
              </w:rPr>
              <w:t>：政治、思想、思维、美学元素；</w:t>
            </w:r>
          </w:p>
          <w:p w:rsidR="00215B9F" w:rsidRPr="00574DEE" w:rsidRDefault="00574DEE" w:rsidP="00574DEE">
            <w:pPr>
              <w:tabs>
                <w:tab w:val="num" w:pos="720"/>
              </w:tabs>
              <w:ind w:firstLineChars="200" w:firstLine="420"/>
            </w:pPr>
            <w:r w:rsidRPr="00574DEE">
              <w:rPr>
                <w:rFonts w:ascii="宋体" w:hAnsi="宋体" w:cs="Symeteo" w:hint="eastAsia"/>
                <w:bCs/>
                <w:szCs w:val="21"/>
              </w:rPr>
              <w:t>3.</w:t>
            </w:r>
            <w:r w:rsidR="009F135A" w:rsidRPr="00574DEE">
              <w:rPr>
                <w:rFonts w:hint="eastAsia"/>
              </w:rPr>
              <w:t>形成重要理念、探讨重大问题</w:t>
            </w:r>
            <w:r w:rsidRPr="00574DEE">
              <w:rPr>
                <w:rFonts w:hint="eastAsia"/>
              </w:rPr>
              <w:t>：网络语言文字、汉字热、汉字数字化、规范化、繁简之争、汉字国际推广、汉字教学。</w:t>
            </w:r>
          </w:p>
          <w:p w:rsidR="00574DEE" w:rsidRPr="00574DEE" w:rsidRDefault="00574DEE" w:rsidP="00574DEE">
            <w:pPr>
              <w:ind w:firstLineChars="200" w:firstLine="420"/>
            </w:pPr>
            <w:r w:rsidRPr="00574DEE">
              <w:rPr>
                <w:rFonts w:hint="eastAsia"/>
              </w:rPr>
              <w:t>教学目标：</w:t>
            </w:r>
          </w:p>
          <w:p w:rsidR="00574DEE" w:rsidRDefault="00574DEE" w:rsidP="00574DEE">
            <w:pPr>
              <w:ind w:firstLineChars="200" w:firstLine="420"/>
            </w:pPr>
            <w:r w:rsidRPr="008F74AA">
              <w:rPr>
                <w:rFonts w:ascii="宋体" w:hAnsi="宋体" w:cs="Symeteo" w:hint="eastAsia"/>
                <w:bCs/>
                <w:szCs w:val="21"/>
              </w:rPr>
              <w:t>1.</w:t>
            </w:r>
            <w:r>
              <w:rPr>
                <w:rFonts w:ascii="宋体" w:hAnsi="宋体" w:cs="Symeteo" w:hint="eastAsia"/>
                <w:bCs/>
                <w:szCs w:val="21"/>
              </w:rPr>
              <w:t>通过系统讲述汉字发展演变史、分层概述汉字承载的数千年中华文明，</w:t>
            </w:r>
            <w:r>
              <w:rPr>
                <w:rFonts w:hint="eastAsia"/>
              </w:rPr>
              <w:t>提升传统文化在当今高等教育中的地位。</w:t>
            </w:r>
          </w:p>
          <w:p w:rsidR="00574DEE" w:rsidRPr="008F74AA" w:rsidRDefault="00574DEE" w:rsidP="00574DEE">
            <w:pPr>
              <w:ind w:firstLineChars="200" w:firstLine="420"/>
              <w:rPr>
                <w:rFonts w:ascii="宋体" w:hAnsi="宋体" w:cs="Symeteo"/>
                <w:bCs/>
                <w:szCs w:val="21"/>
              </w:rPr>
            </w:pPr>
            <w:r w:rsidRPr="008F74AA">
              <w:rPr>
                <w:rFonts w:ascii="宋体" w:hAnsi="宋体" w:cs="Symeteo" w:hint="eastAsia"/>
                <w:bCs/>
                <w:szCs w:val="21"/>
              </w:rPr>
              <w:t>2.引导学生树立正确的汉字观，在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汉字发展方向及</w:t>
            </w:r>
            <w:r w:rsidRPr="008F74AA">
              <w:rPr>
                <w:rFonts w:ascii="宋体" w:hAnsi="宋体" w:cs="Symeteo" w:hint="eastAsia"/>
                <w:bCs/>
                <w:szCs w:val="21"/>
              </w:rPr>
              <w:t>重大问题面前</w:t>
            </w:r>
            <w:r>
              <w:rPr>
                <w:rFonts w:ascii="宋体" w:hAnsi="宋体" w:cs="Symeteo" w:hint="eastAsia"/>
                <w:bCs/>
                <w:szCs w:val="21"/>
              </w:rPr>
              <w:t>，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能够具备正确的是非观和思想倾向</w:t>
            </w:r>
            <w:r w:rsidRPr="008F74AA">
              <w:rPr>
                <w:rFonts w:ascii="宋体" w:hAnsi="宋体" w:cs="Symeteo" w:hint="eastAsia"/>
                <w:bCs/>
                <w:szCs w:val="21"/>
              </w:rPr>
              <w:t>。</w:t>
            </w:r>
          </w:p>
          <w:p w:rsidR="00574DEE" w:rsidRPr="00ED524D" w:rsidRDefault="00574DEE" w:rsidP="00574DEE">
            <w:pPr>
              <w:ind w:firstLineChars="200" w:firstLine="420"/>
              <w:rPr>
                <w:rFonts w:ascii="宋体" w:hAnsi="宋体" w:cs="Symeteo"/>
                <w:bCs/>
                <w:szCs w:val="21"/>
              </w:rPr>
            </w:pPr>
            <w:r w:rsidRPr="00ED524D">
              <w:rPr>
                <w:rFonts w:ascii="宋体" w:hAnsi="宋体" w:cs="Symeteo" w:hint="eastAsia"/>
                <w:bCs/>
                <w:szCs w:val="21"/>
              </w:rPr>
              <w:t>3.</w:t>
            </w:r>
            <w:r>
              <w:rPr>
                <w:rFonts w:ascii="宋体" w:hAnsi="宋体" w:cs="Symeteo" w:hint="eastAsia"/>
                <w:bCs/>
                <w:szCs w:val="21"/>
              </w:rPr>
              <w:t>在数字化、全球化的背景下，大力推动现代汉字规范，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从理论和根基上，教会学生警醒和反思不规范用字现象</w:t>
            </w:r>
            <w:r>
              <w:rPr>
                <w:rFonts w:ascii="宋体" w:hAnsi="宋体" w:cs="Symeteo" w:hint="eastAsia"/>
                <w:bCs/>
                <w:szCs w:val="21"/>
              </w:rPr>
              <w:t>，自觉维护汉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语言文字的纯洁</w:t>
            </w:r>
            <w:r>
              <w:rPr>
                <w:rFonts w:ascii="宋体" w:hAnsi="宋体" w:cs="Symeteo" w:hint="eastAsia"/>
                <w:bCs/>
                <w:szCs w:val="21"/>
              </w:rPr>
              <w:t>与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健康。</w:t>
            </w:r>
          </w:p>
          <w:p w:rsidR="001D0BF5" w:rsidRPr="001D0BF5" w:rsidRDefault="00574DEE" w:rsidP="00574DEE">
            <w:pPr>
              <w:ind w:firstLineChars="200" w:firstLine="420"/>
            </w:pPr>
            <w:r w:rsidRPr="00ED524D">
              <w:rPr>
                <w:rFonts w:ascii="宋体" w:hAnsi="宋体" w:cs="Symeteo" w:hint="eastAsia"/>
                <w:bCs/>
                <w:szCs w:val="21"/>
              </w:rPr>
              <w:t>4.</w:t>
            </w:r>
            <w:r>
              <w:rPr>
                <w:rFonts w:ascii="宋体" w:hAnsi="宋体" w:cs="Symeteo" w:hint="eastAsia"/>
                <w:bCs/>
                <w:szCs w:val="21"/>
              </w:rPr>
              <w:t>通过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激发学生对汉字文化的兴趣，</w:t>
            </w:r>
            <w:r>
              <w:rPr>
                <w:rFonts w:ascii="宋体" w:hAnsi="宋体" w:cs="Symeteo" w:hint="eastAsia"/>
                <w:bCs/>
                <w:szCs w:val="21"/>
              </w:rPr>
              <w:t>使其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在接受和传承中华文化中，</w:t>
            </w:r>
            <w:r>
              <w:rPr>
                <w:rFonts w:ascii="宋体" w:hAnsi="宋体" w:cs="Symeteo" w:hint="eastAsia"/>
                <w:bCs/>
                <w:szCs w:val="21"/>
              </w:rPr>
              <w:t>审美情操和人</w:t>
            </w:r>
            <w:r>
              <w:rPr>
                <w:rFonts w:ascii="宋体" w:hAnsi="宋体" w:cs="Symeteo" w:hint="eastAsia"/>
                <w:bCs/>
                <w:szCs w:val="21"/>
              </w:rPr>
              <w:lastRenderedPageBreak/>
              <w:t>格素养得以提升</w:t>
            </w:r>
            <w:r w:rsidRPr="00ED524D">
              <w:rPr>
                <w:rFonts w:ascii="宋体" w:hAnsi="宋体" w:cs="Symeteo" w:hint="eastAsia"/>
                <w:bCs/>
                <w:szCs w:val="21"/>
              </w:rPr>
              <w:t>。</w:t>
            </w:r>
          </w:p>
        </w:tc>
      </w:tr>
      <w:tr w:rsidR="001D0BF5" w:rsidTr="00574DEE">
        <w:trPr>
          <w:trHeight w:val="1633"/>
        </w:trPr>
        <w:tc>
          <w:tcPr>
            <w:tcW w:w="1667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8114" w:type="dxa"/>
            <w:gridSpan w:val="7"/>
            <w:tcBorders>
              <w:bottom w:val="single" w:sz="4" w:space="0" w:color="auto"/>
            </w:tcBorders>
            <w:vAlign w:val="center"/>
          </w:tcPr>
          <w:p w:rsidR="00574DEE" w:rsidRDefault="00574DEE" w:rsidP="00574DEE">
            <w:pPr>
              <w:autoSpaceDE w:val="0"/>
              <w:autoSpaceDN w:val="0"/>
              <w:adjustRightInd w:val="0"/>
              <w:ind w:firstLineChars="200" w:firstLine="420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int="eastAsia"/>
              </w:rPr>
              <w:t xml:space="preserve">The </w:t>
            </w:r>
            <w:r w:rsidRPr="00E161A8">
              <w:rPr>
                <w:rFonts w:ascii="楷体_GB2312" w:eastAsia="楷体_GB2312"/>
              </w:rPr>
              <w:t xml:space="preserve">Chinese </w:t>
            </w:r>
            <w:r w:rsidRPr="00E161A8">
              <w:rPr>
                <w:rFonts w:ascii="楷体_GB2312" w:eastAsia="楷体_GB2312" w:hint="eastAsia"/>
              </w:rPr>
              <w:t xml:space="preserve">Characters </w:t>
            </w:r>
            <w:r w:rsidRPr="00E161A8">
              <w:rPr>
                <w:rFonts w:ascii="楷体_GB2312" w:eastAsia="楷体_GB2312"/>
              </w:rPr>
              <w:t>and Culture</w:t>
            </w:r>
            <w:r>
              <w:rPr>
                <w:rFonts w:ascii="楷体_GB2312" w:eastAsia="楷体_GB2312" w:hint="eastAsia"/>
              </w:rPr>
              <w:t xml:space="preserve"> is a professional required course that faces to Chinese Language and Literature </w:t>
            </w:r>
            <w:proofErr w:type="spellStart"/>
            <w:r>
              <w:rPr>
                <w:rFonts w:ascii="楷体_GB2312" w:eastAsia="楷体_GB2312" w:hint="eastAsia"/>
              </w:rPr>
              <w:t>undergraduate.</w:t>
            </w:r>
            <w:r w:rsidRPr="00E161A8">
              <w:rPr>
                <w:rFonts w:ascii="楷体_GB2312" w:eastAsia="楷体_GB2312"/>
              </w:rPr>
              <w:t>C</w:t>
            </w:r>
            <w:r w:rsidRPr="00E161A8">
              <w:rPr>
                <w:rFonts w:ascii="楷体_GB2312" w:eastAsia="楷体_GB2312" w:hint="eastAsia"/>
              </w:rPr>
              <w:t>hinese</w:t>
            </w:r>
            <w:proofErr w:type="spellEnd"/>
            <w:r w:rsidRPr="00E161A8">
              <w:rPr>
                <w:rFonts w:ascii="楷体_GB2312" w:eastAsia="楷体_GB2312" w:hint="eastAsia"/>
              </w:rPr>
              <w:t xml:space="preserve"> character </w:t>
            </w:r>
            <w:r w:rsidRPr="00E161A8">
              <w:rPr>
                <w:rFonts w:ascii="楷体_GB2312" w:eastAsia="楷体_GB2312"/>
              </w:rPr>
              <w:t>has a long history and profound cultural background</w:t>
            </w:r>
            <w:r>
              <w:rPr>
                <w:rFonts w:ascii="楷体_GB2312" w:eastAsia="楷体_GB2312" w:hint="eastAsia"/>
              </w:rPr>
              <w:t xml:space="preserve">. </w:t>
            </w:r>
            <w:r>
              <w:rPr>
                <w:rFonts w:ascii="楷体_GB2312" w:eastAsia="楷体_GB2312"/>
              </w:rPr>
              <w:t>T</w:t>
            </w:r>
            <w:r>
              <w:rPr>
                <w:rFonts w:ascii="楷体_GB2312" w:eastAsia="楷体_GB2312" w:hint="eastAsia"/>
              </w:rPr>
              <w:t xml:space="preserve">he course </w:t>
            </w:r>
            <w:r w:rsidRPr="00107E78">
              <w:rPr>
                <w:rFonts w:ascii="楷体_GB2312" w:eastAsia="楷体_GB2312"/>
              </w:rPr>
              <w:t>is composed of two parts</w:t>
            </w:r>
            <w:r>
              <w:rPr>
                <w:rFonts w:ascii="楷体_GB2312" w:eastAsia="楷体_GB2312" w:hint="eastAsia"/>
              </w:rPr>
              <w:t xml:space="preserve">: one is </w:t>
            </w:r>
            <w:r w:rsidRPr="00107E78">
              <w:rPr>
                <w:rFonts w:ascii="楷体_GB2312" w:eastAsia="楷体_GB2312"/>
              </w:rPr>
              <w:t xml:space="preserve">we look at </w:t>
            </w:r>
            <w:r w:rsidRPr="00107E78">
              <w:rPr>
                <w:rFonts w:ascii="楷体_GB2312" w:eastAsia="楷体_GB2312" w:hint="eastAsia"/>
              </w:rPr>
              <w:t xml:space="preserve">Chinese character </w:t>
            </w:r>
            <w:r w:rsidRPr="00107E78">
              <w:rPr>
                <w:rFonts w:ascii="楷体_GB2312" w:eastAsia="楷体_GB2312"/>
              </w:rPr>
              <w:t>in cultural perspective</w:t>
            </w:r>
            <w:r w:rsidRPr="00107E78">
              <w:rPr>
                <w:rFonts w:ascii="楷体_GB2312" w:eastAsia="楷体_GB2312" w:hint="eastAsia"/>
              </w:rPr>
              <w:t xml:space="preserve">, and study the role that </w:t>
            </w:r>
            <w:proofErr w:type="spellStart"/>
            <w:r w:rsidRPr="00107E78">
              <w:rPr>
                <w:rFonts w:ascii="楷体_GB2312" w:eastAsia="楷体_GB2312"/>
              </w:rPr>
              <w:t>Sinic</w:t>
            </w:r>
            <w:proofErr w:type="spellEnd"/>
            <w:r w:rsidRPr="00107E78">
              <w:rPr>
                <w:rFonts w:ascii="楷体_GB2312" w:eastAsia="楷体_GB2312"/>
              </w:rPr>
              <w:t xml:space="preserve"> </w:t>
            </w:r>
            <w:proofErr w:type="spellStart"/>
            <w:r w:rsidRPr="00107E78">
              <w:rPr>
                <w:rFonts w:ascii="楷体_GB2312" w:eastAsia="楷体_GB2312"/>
              </w:rPr>
              <w:t>Civilizationbrought</w:t>
            </w:r>
            <w:proofErr w:type="spellEnd"/>
            <w:r w:rsidRPr="00107E78">
              <w:rPr>
                <w:rFonts w:ascii="楷体_GB2312" w:eastAsia="楷体_GB2312" w:hint="eastAsia"/>
              </w:rPr>
              <w:t xml:space="preserve"> to the </w:t>
            </w:r>
            <w:r w:rsidRPr="00107E78">
              <w:rPr>
                <w:rFonts w:ascii="楷体_GB2312" w:eastAsia="楷体_GB2312"/>
              </w:rPr>
              <w:t>origin</w:t>
            </w:r>
            <w:r w:rsidRPr="00107E78">
              <w:rPr>
                <w:rFonts w:ascii="楷体_GB2312" w:eastAsia="楷体_GB2312" w:hint="eastAsia"/>
              </w:rPr>
              <w:t>,</w:t>
            </w:r>
            <w:r w:rsidRPr="00107E78">
              <w:rPr>
                <w:rFonts w:ascii="楷体_GB2312" w:eastAsia="楷体_GB2312"/>
              </w:rPr>
              <w:t xml:space="preserve"> evolvement rule</w:t>
            </w:r>
            <w:r w:rsidRPr="00107E78">
              <w:rPr>
                <w:rFonts w:ascii="楷体_GB2312" w:eastAsia="楷体_GB2312" w:hint="eastAsia"/>
              </w:rPr>
              <w:t>, and form</w:t>
            </w:r>
            <w:r>
              <w:rPr>
                <w:rFonts w:ascii="楷体_GB2312" w:eastAsia="楷体_GB2312" w:hint="eastAsia"/>
              </w:rPr>
              <w:t xml:space="preserve"> of </w:t>
            </w:r>
            <w:r w:rsidRPr="00107E78">
              <w:rPr>
                <w:rFonts w:ascii="楷体_GB2312" w:eastAsia="楷体_GB2312" w:hint="eastAsia"/>
              </w:rPr>
              <w:t xml:space="preserve">Chinese character; the other is we look at cultural in character perspective, and study the </w:t>
            </w:r>
            <w:r w:rsidRPr="00107E78">
              <w:rPr>
                <w:rFonts w:ascii="楷体_GB2312" w:eastAsia="楷体_GB2312"/>
              </w:rPr>
              <w:t>adaptation</w:t>
            </w:r>
            <w:r w:rsidRPr="00107E78">
              <w:rPr>
                <w:rFonts w:ascii="楷体_GB2312" w:eastAsia="楷体_GB2312" w:hint="eastAsia"/>
              </w:rPr>
              <w:t xml:space="preserve"> and role that the nature and function of Chinese character brought to the </w:t>
            </w:r>
            <w:proofErr w:type="spellStart"/>
            <w:r w:rsidRPr="00107E78">
              <w:rPr>
                <w:rFonts w:ascii="楷体_GB2312" w:eastAsia="楷体_GB2312" w:hint="eastAsia"/>
              </w:rPr>
              <w:t>Sinic</w:t>
            </w:r>
            <w:proofErr w:type="spellEnd"/>
            <w:r w:rsidRPr="00107E78">
              <w:rPr>
                <w:rFonts w:ascii="楷体_GB2312" w:eastAsia="楷体_GB2312" w:hint="eastAsia"/>
              </w:rPr>
              <w:t xml:space="preserve"> Civilization, so that we can </w:t>
            </w:r>
            <w:proofErr w:type="spellStart"/>
            <w:r w:rsidRPr="00107E78">
              <w:rPr>
                <w:rFonts w:ascii="楷体_GB2312" w:eastAsia="楷体_GB2312"/>
              </w:rPr>
              <w:t>identifiethe</w:t>
            </w:r>
            <w:proofErr w:type="spellEnd"/>
            <w:r w:rsidRPr="00107E78">
              <w:rPr>
                <w:rFonts w:ascii="楷体_GB2312" w:eastAsia="楷体_GB2312"/>
              </w:rPr>
              <w:t xml:space="preserve"> prospects ahead of </w:t>
            </w:r>
            <w:r>
              <w:rPr>
                <w:rFonts w:ascii="楷体_GB2312" w:eastAsia="楷体_GB2312" w:hint="eastAsia"/>
              </w:rPr>
              <w:t xml:space="preserve">Chinese character. </w:t>
            </w:r>
            <w:r>
              <w:rPr>
                <w:rFonts w:ascii="楷体_GB2312" w:eastAsia="楷体_GB2312"/>
              </w:rPr>
              <w:t>W</w:t>
            </w:r>
            <w:r>
              <w:rPr>
                <w:rFonts w:ascii="楷体_GB2312" w:eastAsia="楷体_GB2312" w:hint="eastAsia"/>
              </w:rPr>
              <w:t xml:space="preserve">e </w:t>
            </w:r>
            <w:r w:rsidRPr="00265301">
              <w:rPr>
                <w:rFonts w:ascii="楷体_GB2312" w:eastAsia="楷体_GB2312"/>
              </w:rPr>
              <w:t>attempt to combine</w:t>
            </w:r>
            <w:r w:rsidRPr="00265301">
              <w:rPr>
                <w:rFonts w:ascii="楷体_GB2312" w:eastAsia="楷体_GB2312" w:hint="eastAsia"/>
              </w:rPr>
              <w:t xml:space="preserve"> characters and </w:t>
            </w:r>
            <w:r w:rsidRPr="00265301">
              <w:rPr>
                <w:rFonts w:ascii="楷体_GB2312" w:eastAsia="楷体_GB2312"/>
              </w:rPr>
              <w:t>culture</w:t>
            </w:r>
            <w:r w:rsidRPr="00265301">
              <w:rPr>
                <w:rFonts w:ascii="楷体_GB2312" w:eastAsia="楷体_GB2312" w:hint="eastAsia"/>
              </w:rPr>
              <w:t xml:space="preserve">, so that we can </w:t>
            </w:r>
            <w:r w:rsidRPr="00265301">
              <w:rPr>
                <w:rFonts w:ascii="楷体_GB2312" w:eastAsia="楷体_GB2312"/>
              </w:rPr>
              <w:t>show th</w:t>
            </w:r>
            <w:r w:rsidRPr="00265301">
              <w:rPr>
                <w:rFonts w:ascii="楷体_GB2312" w:eastAsia="楷体_GB2312" w:hint="eastAsia"/>
              </w:rPr>
              <w:t>e</w:t>
            </w:r>
            <w:r w:rsidRPr="00265301">
              <w:rPr>
                <w:rFonts w:ascii="楷体_GB2312" w:eastAsia="楷体_GB2312"/>
              </w:rPr>
              <w:t xml:space="preserve"> essence of Chinese culture </w:t>
            </w:r>
            <w:r w:rsidRPr="00265301">
              <w:rPr>
                <w:rFonts w:ascii="楷体_GB2312" w:eastAsia="楷体_GB2312" w:hint="eastAsia"/>
              </w:rPr>
              <w:t>at character</w:t>
            </w:r>
            <w:r w:rsidRPr="00265301">
              <w:rPr>
                <w:rFonts w:ascii="楷体_GB2312" w:eastAsia="楷体_GB2312"/>
              </w:rPr>
              <w:t>’</w:t>
            </w:r>
            <w:r w:rsidRPr="00265301">
              <w:rPr>
                <w:rFonts w:ascii="楷体_GB2312" w:eastAsia="楷体_GB2312" w:hint="eastAsia"/>
              </w:rPr>
              <w:t xml:space="preserve">s class more </w:t>
            </w:r>
            <w:r w:rsidRPr="00265301">
              <w:rPr>
                <w:rFonts w:ascii="楷体_GB2312" w:eastAsia="楷体_GB2312"/>
              </w:rPr>
              <w:t>comprehensive</w:t>
            </w:r>
            <w:r w:rsidRPr="00265301">
              <w:rPr>
                <w:rFonts w:ascii="楷体_GB2312" w:eastAsia="楷体_GB2312" w:hint="eastAsia"/>
              </w:rPr>
              <w:t>ly.</w:t>
            </w:r>
          </w:p>
          <w:p w:rsidR="001D0BF5" w:rsidRPr="001D0BF5" w:rsidRDefault="00574DEE" w:rsidP="00574DEE">
            <w:pPr>
              <w:ind w:firstLineChars="200" w:firstLine="420"/>
              <w:jc w:val="left"/>
            </w:pPr>
            <w:r>
              <w:rPr>
                <w:rFonts w:ascii="楷体_GB2312" w:eastAsia="楷体_GB2312"/>
              </w:rPr>
              <w:t>C</w:t>
            </w:r>
            <w:r>
              <w:rPr>
                <w:rFonts w:ascii="楷体_GB2312" w:eastAsia="楷体_GB2312" w:hint="eastAsia"/>
              </w:rPr>
              <w:t>hinese character is an important</w:t>
            </w:r>
            <w:r w:rsidRPr="00215411">
              <w:rPr>
                <w:rFonts w:ascii="楷体_GB2312" w:eastAsia="楷体_GB2312"/>
              </w:rPr>
              <w:t xml:space="preserve"> vehicle </w:t>
            </w:r>
            <w:r w:rsidRPr="00215411">
              <w:rPr>
                <w:rFonts w:ascii="楷体_GB2312" w:eastAsia="楷体_GB2312" w:hint="eastAsia"/>
              </w:rPr>
              <w:t>and section</w:t>
            </w:r>
            <w:r w:rsidRPr="00215411">
              <w:rPr>
                <w:rFonts w:ascii="楷体_GB2312" w:eastAsia="楷体_GB2312"/>
              </w:rPr>
              <w:t xml:space="preserve"> of </w:t>
            </w:r>
            <w:r w:rsidRPr="00215411">
              <w:rPr>
                <w:rFonts w:ascii="楷体_GB2312" w:eastAsia="楷体_GB2312" w:hint="eastAsia"/>
              </w:rPr>
              <w:t xml:space="preserve">Chinese traditional culture. </w:t>
            </w:r>
            <w:proofErr w:type="spellStart"/>
            <w:r w:rsidRPr="00215411">
              <w:rPr>
                <w:rFonts w:ascii="楷体_GB2312" w:eastAsia="楷体_GB2312" w:hint="eastAsia"/>
              </w:rPr>
              <w:t>Withthe</w:t>
            </w:r>
            <w:proofErr w:type="spellEnd"/>
            <w:r w:rsidRPr="00215411">
              <w:rPr>
                <w:rFonts w:ascii="楷体_GB2312" w:eastAsia="楷体_GB2312" w:hint="eastAsia"/>
              </w:rPr>
              <w:t xml:space="preserve"> </w:t>
            </w:r>
            <w:r w:rsidRPr="00215411">
              <w:rPr>
                <w:rFonts w:ascii="楷体_GB2312" w:eastAsia="楷体_GB2312"/>
              </w:rPr>
              <w:t>rapid development</w:t>
            </w:r>
            <w:r w:rsidRPr="00215411">
              <w:rPr>
                <w:rFonts w:ascii="楷体_GB2312" w:eastAsia="楷体_GB2312" w:hint="eastAsia"/>
              </w:rPr>
              <w:t xml:space="preserve"> of network technology and whole </w:t>
            </w:r>
            <w:r w:rsidRPr="00215411">
              <w:rPr>
                <w:rFonts w:ascii="楷体_GB2312" w:eastAsia="楷体_GB2312"/>
              </w:rPr>
              <w:t>social environment</w:t>
            </w:r>
            <w:r w:rsidRPr="00215411">
              <w:rPr>
                <w:rFonts w:ascii="楷体_GB2312" w:eastAsia="楷体_GB2312" w:hint="eastAsia"/>
              </w:rPr>
              <w:t xml:space="preserve"> nowadays, the traditional culture in undergraduate education gains worse and worse. </w:t>
            </w:r>
            <w:r w:rsidRPr="00215411">
              <w:rPr>
                <w:rFonts w:ascii="楷体_GB2312" w:eastAsia="楷体_GB2312"/>
              </w:rPr>
              <w:t>T</w:t>
            </w:r>
            <w:r w:rsidRPr="00215411">
              <w:rPr>
                <w:rFonts w:ascii="楷体_GB2312" w:eastAsia="楷体_GB2312" w:hint="eastAsia"/>
              </w:rPr>
              <w:t xml:space="preserve">he objective of the course is show the essence and charm of Chinese character more </w:t>
            </w:r>
            <w:r w:rsidRPr="00215411">
              <w:rPr>
                <w:rFonts w:ascii="楷体_GB2312" w:eastAsia="楷体_GB2312"/>
              </w:rPr>
              <w:t>comprehensively</w:t>
            </w:r>
            <w:r w:rsidRPr="00215411">
              <w:rPr>
                <w:rFonts w:ascii="楷体_GB2312" w:eastAsia="楷体_GB2312" w:hint="eastAsia"/>
              </w:rPr>
              <w:t xml:space="preserve"> to the students. </w:t>
            </w:r>
            <w:r w:rsidRPr="00215411">
              <w:rPr>
                <w:rFonts w:ascii="楷体_GB2312" w:eastAsia="楷体_GB2312"/>
              </w:rPr>
              <w:t>T</w:t>
            </w:r>
            <w:r w:rsidRPr="00215411">
              <w:rPr>
                <w:rFonts w:ascii="楷体_GB2312" w:eastAsia="楷体_GB2312" w:hint="eastAsia"/>
              </w:rPr>
              <w:t xml:space="preserve">hen </w:t>
            </w:r>
            <w:r w:rsidRPr="00215411">
              <w:rPr>
                <w:rFonts w:ascii="楷体_GB2312" w:eastAsia="楷体_GB2312"/>
              </w:rPr>
              <w:t>cultivat</w:t>
            </w:r>
            <w:r w:rsidRPr="00215411">
              <w:rPr>
                <w:rFonts w:ascii="楷体_GB2312" w:eastAsia="楷体_GB2312" w:hint="eastAsia"/>
              </w:rPr>
              <w:t xml:space="preserve">e </w:t>
            </w:r>
            <w:r w:rsidRPr="00215411">
              <w:rPr>
                <w:rFonts w:ascii="楷体_GB2312" w:eastAsia="楷体_GB2312"/>
              </w:rPr>
              <w:t xml:space="preserve">and </w:t>
            </w:r>
            <w:proofErr w:type="spellStart"/>
            <w:r w:rsidRPr="00215411">
              <w:rPr>
                <w:rFonts w:ascii="楷体_GB2312" w:eastAsia="楷体_GB2312"/>
              </w:rPr>
              <w:t>inspir</w:t>
            </w:r>
            <w:r w:rsidRPr="00215411">
              <w:rPr>
                <w:rFonts w:ascii="楷体_GB2312" w:eastAsia="楷体_GB2312" w:hint="eastAsia"/>
              </w:rPr>
              <w:t>etheir</w:t>
            </w:r>
            <w:proofErr w:type="spellEnd"/>
            <w:r w:rsidRPr="00215411">
              <w:rPr>
                <w:rFonts w:ascii="楷体_GB2312" w:eastAsia="楷体_GB2312" w:hint="eastAsia"/>
              </w:rPr>
              <w:t xml:space="preserve"> interest, </w:t>
            </w:r>
            <w:r w:rsidRPr="00215411">
              <w:rPr>
                <w:rFonts w:ascii="楷体_GB2312" w:eastAsia="楷体_GB2312"/>
              </w:rPr>
              <w:t xml:space="preserve">improve the overall quality by </w:t>
            </w:r>
            <w:r w:rsidRPr="00215411">
              <w:rPr>
                <w:rFonts w:ascii="楷体_GB2312" w:eastAsia="楷体_GB2312" w:hint="eastAsia"/>
              </w:rPr>
              <w:t xml:space="preserve">absorbing and passing the </w:t>
            </w:r>
            <w:proofErr w:type="spellStart"/>
            <w:r w:rsidRPr="00215411">
              <w:rPr>
                <w:rFonts w:ascii="楷体_GB2312" w:eastAsia="楷体_GB2312" w:hint="eastAsia"/>
              </w:rPr>
              <w:t>Sinic</w:t>
            </w:r>
            <w:proofErr w:type="spellEnd"/>
            <w:r w:rsidRPr="00215411">
              <w:rPr>
                <w:rFonts w:ascii="楷体_GB2312" w:eastAsia="楷体_GB2312" w:hint="eastAsia"/>
              </w:rPr>
              <w:t xml:space="preserve"> C</w:t>
            </w:r>
            <w:r w:rsidRPr="00215411">
              <w:rPr>
                <w:rFonts w:ascii="楷体_GB2312" w:eastAsia="楷体_GB2312"/>
              </w:rPr>
              <w:t>ivilization</w:t>
            </w:r>
            <w:r w:rsidRPr="00215411">
              <w:rPr>
                <w:rFonts w:ascii="楷体_GB2312" w:eastAsia="楷体_GB2312" w:hint="eastAsia"/>
              </w:rPr>
              <w:t xml:space="preserve">. </w:t>
            </w:r>
            <w:r w:rsidRPr="00215411">
              <w:rPr>
                <w:rFonts w:ascii="楷体_GB2312" w:eastAsia="楷体_GB2312"/>
              </w:rPr>
              <w:t>I</w:t>
            </w:r>
            <w:r w:rsidRPr="00215411">
              <w:rPr>
                <w:rFonts w:ascii="楷体_GB2312" w:eastAsia="楷体_GB2312" w:hint="eastAsia"/>
              </w:rPr>
              <w:t xml:space="preserve">n addition, they can </w:t>
            </w:r>
            <w:r w:rsidRPr="00215411">
              <w:rPr>
                <w:rFonts w:ascii="楷体_GB2312" w:eastAsia="楷体_GB2312"/>
              </w:rPr>
              <w:t xml:space="preserve">build up a </w:t>
            </w:r>
            <w:r w:rsidRPr="00215411">
              <w:rPr>
                <w:rFonts w:ascii="楷体_GB2312" w:eastAsia="楷体_GB2312" w:hint="eastAsia"/>
              </w:rPr>
              <w:t xml:space="preserve">clear </w:t>
            </w:r>
            <w:r w:rsidRPr="00215411">
              <w:rPr>
                <w:rFonts w:ascii="楷体_GB2312" w:eastAsia="楷体_GB2312"/>
              </w:rPr>
              <w:t>understanding and fixed position of</w:t>
            </w:r>
            <w:r w:rsidRPr="00215411">
              <w:rPr>
                <w:rFonts w:ascii="楷体_GB2312" w:eastAsia="楷体_GB2312" w:hint="eastAsia"/>
              </w:rPr>
              <w:t xml:space="preserve"> many problems, such as the nature and </w:t>
            </w:r>
            <w:r w:rsidRPr="00215411">
              <w:rPr>
                <w:rFonts w:ascii="楷体_GB2312" w:eastAsia="楷体_GB2312"/>
              </w:rPr>
              <w:t>future development</w:t>
            </w:r>
            <w:r w:rsidRPr="00215411">
              <w:rPr>
                <w:rFonts w:ascii="楷体_GB2312" w:eastAsia="楷体_GB2312" w:hint="eastAsia"/>
              </w:rPr>
              <w:t xml:space="preserve"> of Chinese character, and s</w:t>
            </w:r>
            <w:r w:rsidRPr="00215411">
              <w:rPr>
                <w:rFonts w:ascii="楷体_GB2312" w:eastAsia="楷体_GB2312"/>
              </w:rPr>
              <w:t>et up a right outlook on</w:t>
            </w:r>
            <w:r w:rsidRPr="00215411">
              <w:rPr>
                <w:rFonts w:ascii="楷体_GB2312" w:eastAsia="楷体_GB2312" w:hint="eastAsia"/>
              </w:rPr>
              <w:t xml:space="preserve"> it.</w:t>
            </w:r>
          </w:p>
        </w:tc>
      </w:tr>
      <w:tr w:rsidR="000A548F" w:rsidTr="00574DEE">
        <w:trPr>
          <w:trHeight w:val="557"/>
        </w:trPr>
        <w:tc>
          <w:tcPr>
            <w:tcW w:w="9781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574DEE">
        <w:trPr>
          <w:trHeight w:val="2696"/>
        </w:trPr>
        <w:tc>
          <w:tcPr>
            <w:tcW w:w="1702" w:type="dxa"/>
            <w:gridSpan w:val="2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8079" w:type="dxa"/>
            <w:gridSpan w:val="6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574DEE">
              <w:rPr>
                <w:rFonts w:hint="eastAsia"/>
              </w:rPr>
              <w:t>当下迅猛发展的网络技术及整个社会环境，使得传统文化在高等教育中的缺失越来越严重。本门课程旨在将汉字文化的精髓和魅力尽可能全方位的展现给学生。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具体做法上，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首先从梳理汉字书体演变过程中，将各历史阶段的各种文字形体呈现出来，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继而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从中探寻文字发展理论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、规律及定位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，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然而按照不同类别概述汉字所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承载的文化意蕴。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以往的中小学教学中，注重的是生字的认识和使用，对于汉字的历史却因时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间条件而无法展开，甚至有些学生还不清楚汉字各发展阶段的先后顺序，更不用说对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汉字发展过程中出现的重大问题及重要现象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是否能够以正确的汉字观来面对。本门</w:t>
            </w:r>
            <w:proofErr w:type="gramStart"/>
            <w:r w:rsidR="00574DEE">
              <w:rPr>
                <w:rFonts w:ascii="宋体" w:hAnsi="宋体" w:cs="Symeteo" w:hint="eastAsia"/>
                <w:bCs/>
                <w:szCs w:val="21"/>
              </w:rPr>
              <w:t>课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结合</w:t>
            </w:r>
            <w:proofErr w:type="gramEnd"/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整个二十世纪汉字所经历的多舛的命运，比如“废除汉字”、“汉字拉丁化、拼音化”、“简化”、汉字热、恢复繁体字、两岸文字统一及改革、汉字数字化、汉字国际传播与推广、“汉字整形”等，使学生形成正确的汉字观，纠正“优劣论”等各种错误或倾向，在二十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多</w:t>
            </w:r>
            <w:r w:rsidR="00574DEE" w:rsidRPr="008F74AA">
              <w:rPr>
                <w:rFonts w:ascii="宋体" w:hAnsi="宋体" w:cs="Symeteo" w:hint="eastAsia"/>
                <w:bCs/>
                <w:szCs w:val="21"/>
              </w:rPr>
              <w:t>年来英语热的背景下，形成合适的理念来面对汉字的前途和命运。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当今，汉字的传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播及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书写正经历着一种前所未有的巨变。不难看到青年人中汉字书写能力持续下降，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确实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堪忧。在汉字数字化的生存环境中，汉字将如何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前进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？使用汉字的人又将如何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面对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？对待“火星文”、“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生造字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”、“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字母词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”等等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现实问题，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我们又该如何面对？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本门课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将从理论和根基上，教会学生警醒和反思不规范用字现象，督促学生自觉改正并维护语言文字的纯洁和健康。</w:t>
            </w:r>
          </w:p>
          <w:p w:rsidR="00686943" w:rsidRPr="001D0BF5" w:rsidRDefault="00686943" w:rsidP="00574DEE">
            <w:r>
              <w:rPr>
                <w:rFonts w:hint="eastAsia"/>
              </w:rPr>
              <w:lastRenderedPageBreak/>
              <w:t>4</w:t>
            </w:r>
            <w:r>
              <w:rPr>
                <w:rFonts w:hint="eastAsia"/>
              </w:rPr>
              <w:t>．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汉字蕴涵了丰富的美学元素和特性，从书法艺术、文学艺术以及文字游戏传统角度展示汉字的美学元素，将会直接提升学生的审美情操。对于相关的汉字与科学技术、思想哲学、民俗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习惯、政治等领域，用个案解读的方式，可以使学生更深层地领悟到中华民族传统文化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的博大和深邃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，从而得以提升其品格素养</w:t>
            </w:r>
            <w:r w:rsidR="00574DEE" w:rsidRPr="00ED524D">
              <w:rPr>
                <w:rFonts w:ascii="宋体" w:hAnsi="宋体" w:cs="Symeteo" w:hint="eastAsia"/>
                <w:bCs/>
                <w:szCs w:val="21"/>
              </w:rPr>
              <w:t>。</w:t>
            </w:r>
            <w:r w:rsidR="00574DEE">
              <w:rPr>
                <w:rFonts w:ascii="宋体" w:hAnsi="宋体" w:cs="Symeteo" w:hint="eastAsia"/>
                <w:bCs/>
                <w:szCs w:val="21"/>
              </w:rPr>
              <w:t>在知识传授、技能培养、人格养成三大格局中，努力向人格养成的目标推进。</w:t>
            </w:r>
          </w:p>
        </w:tc>
      </w:tr>
      <w:tr w:rsidR="000A548F" w:rsidTr="00574DEE">
        <w:tc>
          <w:tcPr>
            <w:tcW w:w="1702" w:type="dxa"/>
            <w:gridSpan w:val="2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&amp;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8079" w:type="dxa"/>
            <w:gridSpan w:val="6"/>
            <w:vAlign w:val="center"/>
          </w:tcPr>
          <w:tbl>
            <w:tblPr>
              <w:tblW w:w="8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54"/>
              <w:gridCol w:w="983"/>
              <w:gridCol w:w="1826"/>
              <w:gridCol w:w="537"/>
              <w:gridCol w:w="668"/>
              <w:gridCol w:w="431"/>
              <w:gridCol w:w="1736"/>
              <w:gridCol w:w="1551"/>
            </w:tblGrid>
            <w:tr w:rsidR="00256B88" w:rsidRPr="001F7EC7" w:rsidTr="0086075F">
              <w:trPr>
                <w:trHeight w:val="302"/>
              </w:trPr>
              <w:tc>
                <w:tcPr>
                  <w:tcW w:w="454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序次</w:t>
                  </w:r>
                </w:p>
              </w:tc>
              <w:tc>
                <w:tcPr>
                  <w:tcW w:w="2809" w:type="dxa"/>
                  <w:gridSpan w:val="2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jc w:val="center"/>
                    <w:rPr>
                      <w:rFonts w:ascii="宋体" w:hAnsi="宋体"/>
                    </w:rPr>
                  </w:pPr>
                  <w:r w:rsidRPr="001F7EC7">
                    <w:rPr>
                      <w:rFonts w:ascii="宋体" w:hAnsi="宋体" w:hint="eastAsia"/>
                    </w:rPr>
                    <w:t>教学内容</w:t>
                  </w:r>
                </w:p>
              </w:tc>
              <w:tc>
                <w:tcPr>
                  <w:tcW w:w="537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1F7EC7">
                    <w:rPr>
                      <w:rFonts w:ascii="宋体" w:hAnsi="宋体" w:hint="eastAsia"/>
                    </w:rPr>
                    <w:t>课堂教学</w:t>
                  </w:r>
                </w:p>
              </w:tc>
              <w:tc>
                <w:tcPr>
                  <w:tcW w:w="431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 w:rsidRPr="001F7EC7">
                    <w:rPr>
                      <w:rFonts w:ascii="宋体" w:hAnsi="宋体" w:hint="eastAsia"/>
                    </w:rPr>
                    <w:t>讨论</w:t>
                  </w:r>
                </w:p>
              </w:tc>
              <w:tc>
                <w:tcPr>
                  <w:tcW w:w="1736" w:type="dxa"/>
                  <w:vMerge w:val="restart"/>
                </w:tcPr>
                <w:p w:rsidR="00256B88" w:rsidRDefault="00256B88" w:rsidP="0086075F">
                  <w:pPr>
                    <w:pStyle w:val="aa"/>
                    <w:ind w:firstLineChars="0" w:firstLine="0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辩论</w:t>
                  </w:r>
                </w:p>
                <w:p w:rsidR="00256B88" w:rsidRPr="001F7EC7" w:rsidRDefault="00256B88" w:rsidP="00256B88">
                  <w:pPr>
                    <w:pStyle w:val="aa"/>
                    <w:ind w:firstLineChars="0" w:firstLine="0"/>
                    <w:jc w:val="center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（</w:t>
                  </w:r>
                  <w:r w:rsidRPr="004B3CAA">
                    <w:rPr>
                      <w:rFonts w:ascii="宋体" w:hAnsi="宋体" w:hint="eastAsia"/>
                    </w:rPr>
                    <w:t>第</w:t>
                  </w:r>
                  <w:r>
                    <w:rPr>
                      <w:rFonts w:ascii="宋体" w:hAnsi="宋体" w:hint="eastAsia"/>
                    </w:rPr>
                    <w:t>8</w:t>
                  </w:r>
                  <w:r w:rsidRPr="004B3CAA">
                    <w:rPr>
                      <w:rFonts w:ascii="宋体" w:hAnsi="宋体" w:hint="eastAsia"/>
                    </w:rPr>
                    <w:t>－</w:t>
                  </w:r>
                  <w:r w:rsidRPr="004B3CAA">
                    <w:rPr>
                      <w:rFonts w:ascii="宋体" w:hAnsi="宋体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2</w:t>
                  </w:r>
                  <w:r w:rsidRPr="004B3CAA">
                    <w:rPr>
                      <w:rFonts w:ascii="宋体" w:hAnsi="宋体" w:hint="eastAsia"/>
                    </w:rPr>
                    <w:t>次课</w:t>
                  </w:r>
                  <w:r>
                    <w:rPr>
                      <w:rFonts w:ascii="宋体" w:hAnsi="宋体" w:hint="eastAsia"/>
                    </w:rPr>
                    <w:t>，每次1学时）</w:t>
                  </w:r>
                </w:p>
              </w:tc>
              <w:tc>
                <w:tcPr>
                  <w:tcW w:w="1551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rightChars="240" w:right="504"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课外阅</w:t>
                  </w:r>
                  <w:r w:rsidRPr="00574DEE">
                    <w:rPr>
                      <w:rFonts w:ascii="宋体" w:hAnsi="宋体" w:hint="eastAsia"/>
                    </w:rPr>
                    <w:t>读及大</w:t>
                  </w:r>
                  <w:r>
                    <w:rPr>
                      <w:rFonts w:ascii="宋体" w:hAnsi="宋体" w:hint="eastAsia"/>
                    </w:rPr>
                    <w:t>作业</w:t>
                  </w:r>
                </w:p>
              </w:tc>
            </w:tr>
            <w:tr w:rsidR="00256B88" w:rsidRPr="001F7EC7" w:rsidTr="0086075F">
              <w:trPr>
                <w:trHeight w:val="333"/>
              </w:trPr>
              <w:tc>
                <w:tcPr>
                  <w:tcW w:w="454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983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proofErr w:type="gramStart"/>
                  <w:r>
                    <w:rPr>
                      <w:rFonts w:ascii="宋体" w:hAnsi="宋体" w:hint="eastAsia"/>
                    </w:rPr>
                    <w:t>标目</w:t>
                  </w:r>
                  <w:proofErr w:type="gramEnd"/>
                </w:p>
              </w:tc>
              <w:tc>
                <w:tcPr>
                  <w:tcW w:w="1826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内容</w:t>
                  </w:r>
                </w:p>
              </w:tc>
              <w:tc>
                <w:tcPr>
                  <w:tcW w:w="537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668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43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1249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 w:rsidRPr="00772063"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第一讲</w:t>
                  </w:r>
                </w:p>
              </w:tc>
              <w:tc>
                <w:tcPr>
                  <w:tcW w:w="983" w:type="dxa"/>
                </w:tcPr>
                <w:p w:rsidR="00256B88" w:rsidRPr="00772063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绪论（汉字文化概说）</w:t>
                  </w:r>
                </w:p>
              </w:tc>
              <w:tc>
                <w:tcPr>
                  <w:tcW w:w="1826" w:type="dxa"/>
                </w:tcPr>
                <w:p w:rsidR="00256B88" w:rsidRPr="00772063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语言与文字；汉字的性质；汉字的起源及产生、石器时代的文化遗址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 w:val="restart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第一步是问题导入。第二步是具体内容讲述中融入圆桌议题</w:t>
                  </w:r>
                </w:p>
              </w:tc>
              <w:tc>
                <w:tcPr>
                  <w:tcW w:w="1736" w:type="dxa"/>
                  <w:vMerge w:val="restart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 w:val="restart"/>
                </w:tcPr>
                <w:p w:rsidR="00256B88" w:rsidRPr="001F7EC7" w:rsidRDefault="00256B88" w:rsidP="0086075F">
                  <w:pPr>
                    <w:pStyle w:val="aa"/>
                    <w:ind w:rightChars="240" w:right="504"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每一讲都会列出相关参考书目，按照教学要求，布置学生阅读相关文献，并适时进行课堂报告。假期结束前，撰写一篇2500字以上的学期论文。论文主题选取汉字与文化相关联的任一层面，尤其要注意在论述中阐明自己的汉字理念</w:t>
                  </w: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 w:rsidRPr="00772063">
                    <w:rPr>
                      <w:rFonts w:ascii="宋体" w:hAnsi="宋体" w:hint="eastAsia"/>
                      <w:sz w:val="20"/>
                      <w:lang w:eastAsia="zh-CN"/>
                    </w:rPr>
                    <w:t>第二讲</w:t>
                  </w:r>
                </w:p>
              </w:tc>
              <w:tc>
                <w:tcPr>
                  <w:tcW w:w="983" w:type="dxa"/>
                </w:tcPr>
                <w:p w:rsidR="00256B88" w:rsidRPr="00772063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甲骨与甲骨学</w:t>
                  </w:r>
                </w:p>
              </w:tc>
              <w:tc>
                <w:tcPr>
                  <w:tcW w:w="1826" w:type="dxa"/>
                </w:tcPr>
                <w:p w:rsidR="00256B88" w:rsidRPr="00772063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hAnsi="宋体" w:hint="eastAsia"/>
                      <w:kern w:val="0"/>
                      <w:sz w:val="20"/>
                      <w:szCs w:val="20"/>
                    </w:rPr>
                    <w:t>甲骨、甲骨文、甲骨学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895DD3" w:rsidRDefault="00256B88" w:rsidP="0086075F">
                  <w:pPr>
                    <w:pStyle w:val="ab"/>
                    <w:ind w:firstLineChars="0" w:firstLine="0"/>
                    <w:rPr>
                      <w:rFonts w:hAnsi="宋体"/>
                      <w:sz w:val="20"/>
                    </w:rPr>
                  </w:pPr>
                  <w:r w:rsidRPr="00772063">
                    <w:rPr>
                      <w:rFonts w:hAnsi="宋体" w:hint="eastAsia"/>
                      <w:kern w:val="0"/>
                      <w:sz w:val="20"/>
                      <w:szCs w:val="20"/>
                    </w:rPr>
                    <w:t>第三讲</w:t>
                  </w:r>
                </w:p>
              </w:tc>
              <w:tc>
                <w:tcPr>
                  <w:tcW w:w="983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/>
                      <w:sz w:val="20"/>
                      <w:lang w:eastAsia="zh-CN"/>
                    </w:rPr>
                    <w:t>甲骨文识读</w:t>
                  </w:r>
                </w:p>
              </w:tc>
              <w:tc>
                <w:tcPr>
                  <w:tcW w:w="1826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 w:rsidRPr="00F81E42">
                    <w:rPr>
                      <w:rFonts w:ascii="宋体" w:hAnsi="宋体" w:hint="eastAsia"/>
                      <w:sz w:val="20"/>
                      <w:lang w:eastAsia="zh-CN"/>
                    </w:rPr>
                    <w:t>初步认识、解读甲骨文中的常见字、基础字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 w:rsidRPr="00772063">
                    <w:rPr>
                      <w:rFonts w:ascii="宋体" w:hAnsi="宋体" w:hint="eastAsia"/>
                      <w:sz w:val="20"/>
                      <w:lang w:eastAsia="zh-CN"/>
                    </w:rPr>
                    <w:t>第四讲</w:t>
                  </w:r>
                </w:p>
              </w:tc>
              <w:tc>
                <w:tcPr>
                  <w:tcW w:w="983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青铜器及金文</w:t>
                  </w:r>
                </w:p>
              </w:tc>
              <w:tc>
                <w:tcPr>
                  <w:tcW w:w="1826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青铜器、金文、金石学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45"/>
              </w:trPr>
              <w:tc>
                <w:tcPr>
                  <w:tcW w:w="454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 w:rsidRPr="00772063">
                    <w:rPr>
                      <w:rFonts w:ascii="宋体" w:hAnsi="宋体" w:hint="eastAsia"/>
                      <w:sz w:val="20"/>
                      <w:lang w:eastAsia="zh-CN"/>
                    </w:rPr>
                    <w:t>第五讲</w:t>
                  </w:r>
                </w:p>
              </w:tc>
              <w:tc>
                <w:tcPr>
                  <w:tcW w:w="983" w:type="dxa"/>
                </w:tcPr>
                <w:p w:rsidR="00256B88" w:rsidRPr="00895DD3" w:rsidRDefault="00256B88" w:rsidP="0086075F">
                  <w:pPr>
                    <w:pStyle w:val="ab"/>
                    <w:ind w:firstLineChars="0" w:firstLine="0"/>
                    <w:rPr>
                      <w:rFonts w:hAnsi="宋体"/>
                      <w:sz w:val="20"/>
                    </w:rPr>
                  </w:pPr>
                  <w:r>
                    <w:rPr>
                      <w:rFonts w:hAnsi="宋体" w:hint="eastAsia"/>
                      <w:sz w:val="20"/>
                    </w:rPr>
                    <w:t>汉字的“春秋战国”</w:t>
                  </w:r>
                </w:p>
              </w:tc>
              <w:tc>
                <w:tcPr>
                  <w:tcW w:w="1826" w:type="dxa"/>
                </w:tcPr>
                <w:p w:rsidR="00256B88" w:rsidRPr="00895DD3" w:rsidRDefault="00256B88" w:rsidP="0086075F">
                  <w:pPr>
                    <w:pStyle w:val="ab"/>
                    <w:ind w:firstLineChars="0" w:firstLine="0"/>
                    <w:rPr>
                      <w:rFonts w:hAnsi="宋体"/>
                      <w:sz w:val="20"/>
                    </w:rPr>
                  </w:pPr>
                  <w:r>
                    <w:rPr>
                      <w:rFonts w:hAnsi="宋体" w:hint="eastAsia"/>
                      <w:sz w:val="20"/>
                    </w:rPr>
                    <w:t>大小篆、六国文、鸟虫书、陶瓦砖文、货币文、</w:t>
                  </w:r>
                  <w:proofErr w:type="gramStart"/>
                  <w:r>
                    <w:rPr>
                      <w:rFonts w:hAnsi="宋体" w:hint="eastAsia"/>
                      <w:sz w:val="20"/>
                    </w:rPr>
                    <w:t>玺</w:t>
                  </w:r>
                  <w:proofErr w:type="gramEnd"/>
                  <w:r>
                    <w:rPr>
                      <w:rFonts w:hAnsi="宋体" w:hint="eastAsia"/>
                      <w:sz w:val="20"/>
                    </w:rPr>
                    <w:t>印文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1232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 w:rsidRPr="00772063">
                    <w:rPr>
                      <w:rFonts w:ascii="宋体" w:hAnsi="宋体" w:hint="eastAsia"/>
                      <w:sz w:val="20"/>
                      <w:lang w:eastAsia="zh-CN"/>
                    </w:rPr>
                    <w:t>第六讲</w:t>
                  </w:r>
                </w:p>
              </w:tc>
              <w:tc>
                <w:tcPr>
                  <w:tcW w:w="983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今文字概述</w:t>
                  </w:r>
                </w:p>
              </w:tc>
              <w:tc>
                <w:tcPr>
                  <w:tcW w:w="1826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隶书、草书、行书、楷书、碑刻简牍帛纸、敦煌学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4B3CAA" w:rsidRDefault="00256B88" w:rsidP="0086075F">
                  <w:pPr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45"/>
              </w:trPr>
              <w:tc>
                <w:tcPr>
                  <w:tcW w:w="454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第七讲</w:t>
                  </w:r>
                </w:p>
              </w:tc>
              <w:tc>
                <w:tcPr>
                  <w:tcW w:w="983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汉字的表意系统</w:t>
                  </w:r>
                </w:p>
              </w:tc>
              <w:tc>
                <w:tcPr>
                  <w:tcW w:w="1826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“六书”（象形、指事、会意、形声、转注、假借）；汉字演变规律</w:t>
                  </w:r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4B3CAA" w:rsidRDefault="00256B88" w:rsidP="0086075F">
                  <w:pPr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1232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第八讲</w:t>
                  </w:r>
                </w:p>
              </w:tc>
              <w:tc>
                <w:tcPr>
                  <w:tcW w:w="983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汉字与政治</w:t>
                  </w:r>
                </w:p>
              </w:tc>
              <w:tc>
                <w:tcPr>
                  <w:tcW w:w="1826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避讳、书同文、文字狱</w:t>
                  </w:r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2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256B88" w:rsidRPr="004B3CAA" w:rsidRDefault="00256B88" w:rsidP="0086075F"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火星文等网络用语用字应不应该</w:t>
                  </w:r>
                  <w:proofErr w:type="gramStart"/>
                  <w:r>
                    <w:rPr>
                      <w:rFonts w:hint="eastAsia"/>
                    </w:rPr>
                    <w:t>该</w:t>
                  </w:r>
                  <w:proofErr w:type="gramEnd"/>
                  <w:r>
                    <w:rPr>
                      <w:rFonts w:hint="eastAsia"/>
                    </w:rPr>
                    <w:t>废除</w:t>
                  </w: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1249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第九讲</w:t>
                  </w:r>
                </w:p>
              </w:tc>
              <w:tc>
                <w:tcPr>
                  <w:tcW w:w="983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汉字与中国传统文学</w:t>
                  </w:r>
                </w:p>
              </w:tc>
              <w:tc>
                <w:tcPr>
                  <w:tcW w:w="1826" w:type="dxa"/>
                </w:tcPr>
                <w:p w:rsidR="00256B88" w:rsidRPr="000B0FCC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文学的意象特征、文学欣赏、文学形式；对联、联边、回文、离合诗</w:t>
                  </w:r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 w:rsidRPr="0018621E">
                    <w:rPr>
                      <w:rFonts w:ascii="宋体" w:hAnsi="宋体" w:hint="eastAsia"/>
                    </w:rPr>
                    <w:t>2学时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高校应不应该减少大学外语，增加汉语汉字教学</w:t>
                  </w: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lastRenderedPageBreak/>
                    <w:t>第十讲</w:t>
                  </w:r>
                </w:p>
              </w:tc>
              <w:tc>
                <w:tcPr>
                  <w:tcW w:w="983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汉字与书法</w:t>
                  </w:r>
                </w:p>
              </w:tc>
              <w:tc>
                <w:tcPr>
                  <w:tcW w:w="1826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书体变迁、书法演变、域外书法</w:t>
                  </w:r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2</w:t>
                  </w:r>
                  <w:r w:rsidRPr="0018621E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小学阶段应不应该恢复繁体字教学</w:t>
                  </w: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第十一讲</w:t>
                  </w:r>
                </w:p>
              </w:tc>
              <w:tc>
                <w:tcPr>
                  <w:tcW w:w="983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汉字与文字游戏</w:t>
                  </w:r>
                </w:p>
              </w:tc>
              <w:tc>
                <w:tcPr>
                  <w:tcW w:w="1826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测字、字谜、美术字、文学中的文字游戏、</w:t>
                  </w:r>
                  <w:proofErr w:type="gramStart"/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取名择字</w:t>
                  </w:r>
                  <w:proofErr w:type="gramEnd"/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 w:rsidRPr="0018621E">
                    <w:rPr>
                      <w:rFonts w:ascii="宋体" w:hAnsi="宋体" w:hint="eastAsia"/>
                    </w:rPr>
                    <w:t>2学时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“舒”即舍弃自我才舒心，这类汉字教学法应不应该提倡</w:t>
                  </w: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1523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jc w:val="center"/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第十二讲</w:t>
                  </w:r>
                </w:p>
              </w:tc>
              <w:tc>
                <w:tcPr>
                  <w:tcW w:w="983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汉字与传统思想及思维方式</w:t>
                  </w:r>
                </w:p>
              </w:tc>
              <w:tc>
                <w:tcPr>
                  <w:tcW w:w="1826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汉字与传统思想、</w:t>
                  </w:r>
                  <w:r w:rsidRPr="00031F13">
                    <w:rPr>
                      <w:rFonts w:ascii="宋体" w:hAnsi="宋体" w:hint="eastAsia"/>
                      <w:sz w:val="20"/>
                      <w:lang w:eastAsia="zh-CN"/>
                    </w:rPr>
                    <w:t>汉字与中国传统思维方式</w:t>
                  </w:r>
                </w:p>
              </w:tc>
              <w:tc>
                <w:tcPr>
                  <w:tcW w:w="537" w:type="dxa"/>
                </w:tcPr>
                <w:p w:rsidR="00256B88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2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 w:rsidRPr="0018621E">
                    <w:rPr>
                      <w:rFonts w:ascii="宋体" w:hAnsi="宋体" w:hint="eastAsia"/>
                    </w:rPr>
                    <w:t>2学时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汉字未来会不会走上拼音化的道路</w:t>
                  </w: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jc w:val="center"/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第十三讲</w:t>
                  </w:r>
                </w:p>
              </w:tc>
              <w:tc>
                <w:tcPr>
                  <w:tcW w:w="983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汉字域外传播——韩国</w:t>
                  </w:r>
                </w:p>
              </w:tc>
              <w:tc>
                <w:tcPr>
                  <w:tcW w:w="1826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汉字在韩国的古今流变及产生的异域文化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 w:val="restart"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jc w:val="center"/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第十四讲</w:t>
                  </w:r>
                </w:p>
              </w:tc>
              <w:tc>
                <w:tcPr>
                  <w:tcW w:w="983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汉字域外传播——日本</w:t>
                  </w:r>
                </w:p>
              </w:tc>
              <w:tc>
                <w:tcPr>
                  <w:tcW w:w="1826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汉字在日本的古今流变及产生的异域文化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第十五讲</w:t>
                  </w:r>
                </w:p>
              </w:tc>
              <w:tc>
                <w:tcPr>
                  <w:tcW w:w="983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汉字域外传播——越南</w:t>
                  </w:r>
                </w:p>
              </w:tc>
              <w:tc>
                <w:tcPr>
                  <w:tcW w:w="1826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汉字在越南的古今流变及产生的异域文化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  <w:tr w:rsidR="00256B88" w:rsidRPr="001F7EC7" w:rsidTr="0086075F">
              <w:trPr>
                <w:trHeight w:val="928"/>
              </w:trPr>
              <w:tc>
                <w:tcPr>
                  <w:tcW w:w="454" w:type="dxa"/>
                </w:tcPr>
                <w:p w:rsidR="00256B88" w:rsidRPr="00772063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第十六讲</w:t>
                  </w:r>
                </w:p>
              </w:tc>
              <w:tc>
                <w:tcPr>
                  <w:tcW w:w="983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汉字与少数民族古文字</w:t>
                  </w:r>
                </w:p>
              </w:tc>
              <w:tc>
                <w:tcPr>
                  <w:tcW w:w="1826" w:type="dxa"/>
                </w:tcPr>
                <w:p w:rsidR="00256B88" w:rsidRDefault="00256B88" w:rsidP="0086075F">
                  <w:pPr>
                    <w:pStyle w:val="Time12Left"/>
                    <w:tabs>
                      <w:tab w:val="left" w:pos="7560"/>
                    </w:tabs>
                    <w:rPr>
                      <w:rFonts w:ascii="宋体" w:hAnsi="宋体"/>
                      <w:sz w:val="20"/>
                      <w:lang w:eastAsia="zh-CN"/>
                    </w:rPr>
                  </w:pPr>
                  <w:r>
                    <w:rPr>
                      <w:rFonts w:ascii="宋体" w:hAnsi="宋体" w:hint="eastAsia"/>
                      <w:sz w:val="20"/>
                      <w:lang w:eastAsia="zh-CN"/>
                    </w:rPr>
                    <w:t>汉字与少数民族文字的关系、基于汉字产生的少数民族文化</w:t>
                  </w:r>
                </w:p>
              </w:tc>
              <w:tc>
                <w:tcPr>
                  <w:tcW w:w="537" w:type="dxa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</w:rPr>
                    <w:t>3</w:t>
                  </w:r>
                  <w:r w:rsidRPr="001F7EC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668" w:type="dxa"/>
                </w:tcPr>
                <w:p w:rsidR="00256B88" w:rsidRDefault="00256B88" w:rsidP="0086075F">
                  <w:r>
                    <w:rPr>
                      <w:rFonts w:ascii="宋体" w:hAnsi="宋体" w:hint="eastAsia"/>
                    </w:rPr>
                    <w:t>3</w:t>
                  </w:r>
                  <w:r w:rsidRPr="00D86757">
                    <w:rPr>
                      <w:rFonts w:ascii="宋体" w:hAnsi="宋体" w:hint="eastAsia"/>
                    </w:rPr>
                    <w:t>学时</w:t>
                  </w:r>
                </w:p>
              </w:tc>
              <w:tc>
                <w:tcPr>
                  <w:tcW w:w="431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736" w:type="dxa"/>
                  <w:vMerge/>
                  <w:shd w:val="clear" w:color="auto" w:fill="auto"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  <w:tc>
                <w:tcPr>
                  <w:tcW w:w="1551" w:type="dxa"/>
                  <w:vMerge/>
                </w:tcPr>
                <w:p w:rsidR="00256B88" w:rsidRPr="001F7EC7" w:rsidRDefault="00256B88" w:rsidP="0086075F">
                  <w:pPr>
                    <w:pStyle w:val="aa"/>
                    <w:ind w:firstLineChars="0" w:firstLine="0"/>
                    <w:rPr>
                      <w:rFonts w:ascii="宋体" w:hAnsi="宋体"/>
                    </w:rPr>
                  </w:pPr>
                </w:p>
              </w:tc>
            </w:tr>
          </w:tbl>
          <w:p w:rsidR="00574DEE" w:rsidRPr="001D0BF5" w:rsidRDefault="00574DEE" w:rsidP="007C626D"/>
        </w:tc>
      </w:tr>
      <w:tr w:rsidR="000A548F" w:rsidTr="00574DEE">
        <w:trPr>
          <w:trHeight w:val="882"/>
        </w:trPr>
        <w:tc>
          <w:tcPr>
            <w:tcW w:w="1702" w:type="dxa"/>
            <w:gridSpan w:val="2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8079" w:type="dxa"/>
            <w:gridSpan w:val="6"/>
            <w:vAlign w:val="center"/>
          </w:tcPr>
          <w:p w:rsidR="00574DEE" w:rsidRPr="00C6407C" w:rsidRDefault="00574DEE" w:rsidP="00574DEE">
            <w:pPr>
              <w:pStyle w:val="aa"/>
              <w:ind w:firstLineChars="0" w:firstLine="0"/>
              <w:rPr>
                <w:rFonts w:ascii="宋体" w:hAnsi="宋体"/>
              </w:rPr>
            </w:pPr>
            <w:r w:rsidRPr="00C6407C">
              <w:rPr>
                <w:rFonts w:ascii="宋体" w:hAnsi="宋体" w:hint="eastAsia"/>
              </w:rPr>
              <w:t>考核</w:t>
            </w:r>
            <w:r>
              <w:rPr>
                <w:rFonts w:ascii="宋体" w:hAnsi="宋体" w:hint="eastAsia"/>
              </w:rPr>
              <w:t>的方式</w:t>
            </w:r>
            <w:r w:rsidRPr="00C6407C">
              <w:rPr>
                <w:rFonts w:ascii="宋体" w:hAnsi="宋体" w:hint="eastAsia"/>
              </w:rPr>
              <w:t>有：</w:t>
            </w:r>
          </w:p>
          <w:p w:rsidR="00574DEE" w:rsidRPr="00C6407C" w:rsidRDefault="00574DEE" w:rsidP="00574DEE">
            <w:pPr>
              <w:pStyle w:val="aa"/>
              <w:rPr>
                <w:rFonts w:ascii="宋体" w:hAnsi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书面作业提交；</w:t>
            </w:r>
          </w:p>
          <w:p w:rsidR="00574DEE" w:rsidRPr="00C6407C" w:rsidRDefault="00574DEE" w:rsidP="00574DEE">
            <w:pPr>
              <w:pStyle w:val="aa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实践活动（课堂演讲、课堂辩论）；</w:t>
            </w:r>
          </w:p>
          <w:p w:rsidR="00574DEE" w:rsidRPr="00C6407C" w:rsidRDefault="00574DEE" w:rsidP="00574DEE">
            <w:pPr>
              <w:pStyle w:val="aa"/>
              <w:rPr>
                <w:rFonts w:ascii="宋体" w:hAnsi="宋体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出试卷。</w:t>
            </w:r>
          </w:p>
          <w:p w:rsidR="00574DEE" w:rsidRPr="00C6407C" w:rsidRDefault="00574DEE" w:rsidP="00574DEE">
            <w:pPr>
              <w:pStyle w:val="aa"/>
              <w:ind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最终的</w:t>
            </w:r>
            <w:r w:rsidRPr="00C6407C">
              <w:rPr>
                <w:rFonts w:ascii="宋体" w:hAnsi="宋体" w:hint="eastAsia"/>
              </w:rPr>
              <w:t>成绩评定</w:t>
            </w:r>
            <w:r>
              <w:rPr>
                <w:rFonts w:ascii="宋体" w:hAnsi="宋体" w:hint="eastAsia"/>
              </w:rPr>
              <w:t>由课堂表现、期中成绩和期末考试成绩</w:t>
            </w:r>
            <w:r w:rsidRPr="00C6407C">
              <w:rPr>
                <w:rFonts w:ascii="宋体" w:hAnsi="宋体" w:hint="eastAsia"/>
              </w:rPr>
              <w:t>三部分</w:t>
            </w:r>
            <w:r>
              <w:rPr>
                <w:rFonts w:ascii="宋体" w:hAnsi="宋体" w:hint="eastAsia"/>
              </w:rPr>
              <w:t>组合而成。</w:t>
            </w:r>
          </w:p>
          <w:p w:rsidR="00574DEE" w:rsidRPr="00C6407C" w:rsidRDefault="00574DEE" w:rsidP="00574DEE">
            <w:pPr>
              <w:pStyle w:val="aa"/>
              <w:rPr>
                <w:rFonts w:ascii="宋体" w:hAnsi="宋体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平时成绩占</w:t>
            </w:r>
            <w:r>
              <w:rPr>
                <w:rFonts w:ascii="宋体" w:hAnsi="宋体" w:hint="eastAsia"/>
              </w:rPr>
              <w:t>3</w:t>
            </w:r>
            <w:r w:rsidRPr="00C6407C">
              <w:rPr>
                <w:rFonts w:ascii="宋体" w:hAnsi="宋体" w:hint="eastAsia"/>
              </w:rPr>
              <w:t>0％（参与课堂、课下作业的比重各占1/2）；</w:t>
            </w:r>
          </w:p>
          <w:p w:rsidR="00574DEE" w:rsidRPr="00C6407C" w:rsidRDefault="00574DEE" w:rsidP="00574DEE">
            <w:pPr>
              <w:pStyle w:val="aa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期中成绩占30％（分组辩论中小组得分和个人得分的比重各占1/2）；</w:t>
            </w:r>
          </w:p>
          <w:p w:rsidR="000A548F" w:rsidRPr="001D0BF5" w:rsidRDefault="00574DEE" w:rsidP="00574DEE">
            <w:pPr>
              <w:pStyle w:val="aa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C6407C">
              <w:rPr>
                <w:rFonts w:ascii="宋体" w:hAnsi="宋体" w:hint="eastAsia"/>
              </w:rPr>
              <w:t>期末成绩占</w:t>
            </w:r>
            <w:r>
              <w:rPr>
                <w:rFonts w:ascii="宋体" w:hAnsi="宋体" w:hint="eastAsia"/>
              </w:rPr>
              <w:t>4</w:t>
            </w:r>
            <w:r w:rsidRPr="00C6407C">
              <w:rPr>
                <w:rFonts w:ascii="宋体" w:hAnsi="宋体" w:hint="eastAsia"/>
              </w:rPr>
              <w:t>0％。</w:t>
            </w:r>
          </w:p>
        </w:tc>
      </w:tr>
      <w:tr w:rsidR="000A548F" w:rsidTr="00574DEE">
        <w:trPr>
          <w:trHeight w:val="826"/>
        </w:trPr>
        <w:tc>
          <w:tcPr>
            <w:tcW w:w="1702" w:type="dxa"/>
            <w:gridSpan w:val="2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8079" w:type="dxa"/>
            <w:gridSpan w:val="6"/>
            <w:vAlign w:val="center"/>
          </w:tcPr>
          <w:p w:rsidR="00574DEE" w:rsidRPr="00574DEE" w:rsidRDefault="00574DEE" w:rsidP="00574DEE">
            <w:r>
              <w:rPr>
                <w:rFonts w:ascii="宋体" w:hAnsi="宋体" w:hint="eastAsia"/>
              </w:rPr>
              <w:t>授课教材为授课教师撰写的</w:t>
            </w:r>
            <w:r w:rsidRPr="00843BC6">
              <w:rPr>
                <w:rFonts w:ascii="宋体" w:hAnsi="宋体" w:hint="eastAsia"/>
              </w:rPr>
              <w:t>《汉字文化导论》讲义。</w:t>
            </w:r>
            <w:r>
              <w:rPr>
                <w:rFonts w:ascii="宋体" w:hAnsi="宋体" w:hint="eastAsia"/>
              </w:rPr>
              <w:t>其他参考书目有：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白冰《中国金文学史》，学林出版社，2009年版。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曹念明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《文字哲学》，巴蜀书社，2006年版。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曹日昌</w:t>
            </w:r>
            <w:proofErr w:type="gramEnd"/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《普通心理学》，人民教育出版社，</w:t>
            </w:r>
            <w:r w:rsidRPr="00574DEE">
              <w:rPr>
                <w:rFonts w:ascii="宋体" w:hAnsi="宋体" w:cs="宋体"/>
                <w:color w:val="000000"/>
                <w:kern w:val="0"/>
                <w:szCs w:val="21"/>
              </w:rPr>
              <w:t>1992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陈梦家《殷墟卜辞综述》，《陈梦家著作集》（《考古学专刊》·甲种第二号），中华书局，1988年版。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陈垣《史讳举例》，上海书店出版社，1997年版。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（日）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池田温著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、张铭心、郝轶君译《敦煌文书的世界》，中华书局，2007年版。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lastRenderedPageBreak/>
              <w:t>杜石然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等《中国科学技术史稿》，科学出版社，2012年版。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（日）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富谷至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著、刘恒武译《木简竹简述说的古代中国——书写材料的文化史》，人民出版社，2007年版。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高明《中国古文字学通论》，文物出版社，1987年版。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/>
                <w:color w:val="000000"/>
                <w:szCs w:val="21"/>
              </w:rPr>
              <w:t>戈父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《古代瓦当》，</w:t>
            </w:r>
            <w:r w:rsidRPr="00574DEE">
              <w:rPr>
                <w:rFonts w:ascii="宋体" w:hAnsi="宋体"/>
                <w:color w:val="000000"/>
                <w:szCs w:val="21"/>
              </w:rPr>
              <w:t>中国书店，1997年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cs="Arial"/>
                <w:color w:val="000000"/>
                <w:szCs w:val="21"/>
              </w:rPr>
              <w:t>郭沫若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kern w:val="0"/>
                <w:szCs w:val="21"/>
              </w:rPr>
              <w:t>《卜辞通纂：附考释·索引》，《考古学专刊》第九号，（台）大通书局，1976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</w:rPr>
              <w:t>韩建业等《中国古代钱币》，北京大学出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版社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</w:rPr>
              <w:t>，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2007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何九盈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《汉字文化学》，辽宁人民出版社，2000年版。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何九盈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等《中国汉字文化大观》，</w:t>
            </w:r>
            <w:r w:rsidRPr="00574DEE">
              <w:rPr>
                <w:rFonts w:ascii="宋体" w:hAnsi="宋体" w:cs="Arial"/>
                <w:color w:val="000000"/>
                <w:szCs w:val="21"/>
              </w:rPr>
              <w:t>北京大学出版社，1995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何琳仪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《战国文字通论》（订补本），江苏教育出版社，2003年版。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何兹全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《中国古代社会》，北京师范大学出版社，2001年版。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侯印等《中国文字游戏大百科》，山东人民出版社</w:t>
            </w:r>
            <w:r w:rsidRPr="00574DEE">
              <w:rPr>
                <w:rFonts w:ascii="宋体" w:hAnsi="宋体"/>
                <w:color w:val="000000"/>
                <w:szCs w:val="21"/>
              </w:rPr>
              <w:t>，2004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黄德宽等《&lt;说文解字&gt;与儒家传统——文化背景与汉字阐释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论例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》，《江淮论坛》，1994（6）。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李并成《敦煌学教程》，商务印书馆，2007年版。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李明君《中国美术字史图说》，人民美术出版社，1997年版。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李荣《文字问题》，商务印书馆，1987年版。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李万春《汉字与民俗》，云南教育出版社，1992版。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李学勤《中国文字与书法的孪生》，《中国书法》，2002（11）。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连淑能</w:t>
            </w:r>
            <w:proofErr w:type="gramEnd"/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《论中西思维方式》，《外语与外语教学》，</w:t>
            </w:r>
            <w:r w:rsidRPr="00574DEE">
              <w:rPr>
                <w:rFonts w:ascii="宋体" w:hAnsi="宋体" w:cs="宋体"/>
                <w:color w:val="000000"/>
                <w:kern w:val="0"/>
                <w:szCs w:val="21"/>
              </w:rPr>
              <w:t>2002</w:t>
            </w:r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574DEE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 w:rsidRPr="00574DEE">
              <w:rPr>
                <w:rFonts w:ascii="宋体" w:hAnsi="宋体" w:cs="宋体" w:hint="eastAsia"/>
                <w:color w:val="000000"/>
                <w:kern w:val="0"/>
                <w:szCs w:val="21"/>
              </w:rPr>
              <w:t>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刘兵《早期汉字的整理与规范》，《青海社会科学》，2003（1）。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刘正成《中国书法全集》，荣宝斋出版社，1990年版。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szCs w:val="21"/>
              </w:rPr>
              <w:t>刘志成《汉字与华夏文化》</w:t>
            </w:r>
            <w:r w:rsidRPr="00574DEE">
              <w:rPr>
                <w:rFonts w:hint="eastAsia"/>
                <w:szCs w:val="21"/>
              </w:rPr>
              <w:t>，</w:t>
            </w:r>
            <w:r w:rsidRPr="00574DEE">
              <w:rPr>
                <w:szCs w:val="21"/>
              </w:rPr>
              <w:t>巴蜀书社，</w:t>
            </w:r>
            <w:r w:rsidRPr="00574DEE">
              <w:rPr>
                <w:szCs w:val="21"/>
              </w:rPr>
              <w:t>1995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刘志基《汉字体态论》，广西教育出版社，1999年版。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陆和九《中国金石学讲义》，北京图书馆出版社，2003年版。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罗常培《语言与文化》，语文出版社，1989年版。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/>
                <w:color w:val="000000"/>
                <w:szCs w:val="21"/>
              </w:rPr>
              <w:t>罗福颐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《古玺印概论》，文物出版社，</w:t>
            </w:r>
            <w:r w:rsidRPr="00574DEE">
              <w:rPr>
                <w:rFonts w:ascii="宋体" w:hAnsi="宋体"/>
                <w:color w:val="000000"/>
                <w:szCs w:val="21"/>
              </w:rPr>
              <w:t>1981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马承源《中国古代青铜器》，上海人民出版社，2008年版。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马衡《中国金石学概论》，时代文艺出版社，2009年版。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钱存训《书于竹帛——中国古代的文字记录》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，上海世纪出版集团，2004年版。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cs="Arial" w:hint="eastAsia"/>
                <w:color w:val="000000"/>
                <w:spacing w:val="6"/>
                <w:kern w:val="0"/>
                <w:szCs w:val="21"/>
              </w:rPr>
              <w:t>裘锡圭《汉字形成问题的初步探索》，《中国语文》，1978（3）。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裘锡圭《文字学概要》，商务印书馆，1988年版。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荣新江《敦煌学新论》，甘肃教育出版社，2002年版。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孙雍长等《秦汉时期的汉字规范》，《广州大学学报（社科版）》，2005（6）。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孙雍长等《宋元明清时期的汉字规范》，《学术研究》，</w:t>
            </w:r>
            <w:r w:rsidRPr="00574DEE">
              <w:rPr>
                <w:rFonts w:ascii="宋体" w:hAnsi="宋体"/>
                <w:color w:val="000000"/>
                <w:szCs w:val="21"/>
              </w:rPr>
              <w:t>2006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（</w:t>
            </w:r>
            <w:r w:rsidRPr="00574DEE">
              <w:rPr>
                <w:rFonts w:ascii="宋体" w:hAnsi="宋体"/>
                <w:color w:val="000000"/>
                <w:szCs w:val="21"/>
              </w:rPr>
              <w:t>4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汪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</w:rPr>
              <w:t>庆正《钱币学与碑帖文献学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》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</w:rPr>
              <w:t>，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上海人民出版社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</w:rPr>
              <w:t>，</w:t>
            </w:r>
            <w:r w:rsidRPr="00574DEE">
              <w:rPr>
                <w:rFonts w:ascii="宋体" w:hAnsi="宋体" w:cs="Arial" w:hint="eastAsia"/>
                <w:color w:val="000000"/>
                <w:spacing w:val="6"/>
                <w:szCs w:val="21"/>
                <w:lang w:eastAsia="zh-TW"/>
              </w:rPr>
              <w:t>2008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王凤阳《汉字学》，吉林文史出版社，1989年版。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王建《中国古代避讳史》，贵州人民出版社，2002年版。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王宇信《中国甲骨学》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，上海人民出版社，2009年版。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王作新《汉字结构系统与传统思维方式》，武汉出版社，1999年版。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肖少北等《汉字学习对儿童思维发展影响的实验研究》，《心理科学》，2001（6）。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（东汉）许慎著、（清）段玉裁注《说文解字》，上海古籍出版社，1988年版。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叶其峰《古玺印通论》，紫禁城出版社，2003年版。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lastRenderedPageBreak/>
              <w:t>殷荪《中国砖铭》，江苏美术出版社，1998年版。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臧克和《中国文字与儒学思想》，</w:t>
            </w:r>
            <w:r w:rsidRPr="00574DEE">
              <w:rPr>
                <w:rFonts w:ascii="宋体" w:hAnsi="宋体"/>
                <w:color w:val="000000"/>
                <w:szCs w:val="21"/>
              </w:rPr>
              <w:t>广西教育出版社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，1996年版。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詹绪佐、朱良志《中国古代测字术》，四川大学出版社，1993年版。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詹鄞鑫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《“书同文”的历史回顾与现实问题的解决思路》，《中国文字研究》第八辑，大象出版社，2007年。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詹鄞鑫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《20世纪汉字性质问题研究评述》，《华东师范大学学报（哲社版）》，2004（3）。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章琼《20世纪汉字文化研究评述》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，《语言教学与研究》，2002（2）。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张涌泉《汉语俗字研究》，岳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麓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书社，1995年版。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赵平安《试论秦国历史上的三次“书同文”》，《河北大学学报》，1994（3）。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郑有国《简牍学综论》，华东师范大学出版社，2008年版。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（台）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钟柏生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《古文字与商周文明》（第三届国际汉学会议论文集），台湾中央研究院历史语言研究所，2002年版。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中国社会科学院考古研究所《甲骨文编》，中华书局，1965年版。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 w:hint="eastAsia"/>
                <w:color w:val="000000"/>
                <w:szCs w:val="21"/>
              </w:rPr>
              <w:t>中国社会科学院语言文字应用研究所《汉字问题学术讨论会论文集》，语文出版社，1988年。</w:t>
            </w:r>
          </w:p>
          <w:p w:rsidR="00574DEE" w:rsidRPr="00574DEE" w:rsidRDefault="00574DEE" w:rsidP="00574DEE">
            <w:pPr>
              <w:numPr>
                <w:ilvl w:val="0"/>
                <w:numId w:val="3"/>
              </w:numPr>
            </w:pPr>
            <w:r w:rsidRPr="00574DEE">
              <w:rPr>
                <w:rFonts w:ascii="宋体" w:hAnsi="宋体"/>
                <w:color w:val="000000"/>
                <w:szCs w:val="21"/>
              </w:rPr>
              <w:t>朱承平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《细说字谜》，岳</w:t>
            </w:r>
            <w:proofErr w:type="gramStart"/>
            <w:r w:rsidRPr="00574DEE">
              <w:rPr>
                <w:rFonts w:ascii="宋体" w:hAnsi="宋体" w:hint="eastAsia"/>
                <w:color w:val="000000"/>
                <w:szCs w:val="21"/>
              </w:rPr>
              <w:t>麓</w:t>
            </w:r>
            <w:proofErr w:type="gramEnd"/>
            <w:r w:rsidRPr="00574DEE">
              <w:rPr>
                <w:rFonts w:ascii="宋体" w:hAnsi="宋体" w:hint="eastAsia"/>
                <w:color w:val="000000"/>
                <w:szCs w:val="21"/>
              </w:rPr>
              <w:t>书社，</w:t>
            </w:r>
            <w:r w:rsidRPr="00574DEE">
              <w:rPr>
                <w:rFonts w:ascii="宋体" w:hAnsi="宋体"/>
                <w:color w:val="000000"/>
                <w:szCs w:val="21"/>
              </w:rPr>
              <w:t>2005</w:t>
            </w:r>
            <w:r w:rsidRPr="00574DEE">
              <w:rPr>
                <w:rFonts w:ascii="宋体" w:hAnsi="宋体" w:hint="eastAsia"/>
                <w:color w:val="000000"/>
                <w:szCs w:val="21"/>
              </w:rPr>
              <w:t>年版。</w:t>
            </w:r>
          </w:p>
          <w:p w:rsidR="000A548F" w:rsidRPr="001D0BF5" w:rsidRDefault="00574DEE" w:rsidP="00574DEE">
            <w:pPr>
              <w:numPr>
                <w:ilvl w:val="0"/>
                <w:numId w:val="3"/>
              </w:numPr>
            </w:pPr>
            <w:r w:rsidRPr="00DD77C2">
              <w:rPr>
                <w:rFonts w:ascii="宋体" w:hAnsi="宋体" w:hint="eastAsia"/>
                <w:color w:val="000000"/>
                <w:szCs w:val="21"/>
              </w:rPr>
              <w:t>邹晓丽《基础汉字形义释源》，北京出版社，1990年版。</w:t>
            </w:r>
          </w:p>
        </w:tc>
      </w:tr>
      <w:tr w:rsidR="000A548F" w:rsidTr="00574DEE">
        <w:trPr>
          <w:trHeight w:val="778"/>
        </w:trPr>
        <w:tc>
          <w:tcPr>
            <w:tcW w:w="1702" w:type="dxa"/>
            <w:gridSpan w:val="2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lastRenderedPageBreak/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079" w:type="dxa"/>
            <w:gridSpan w:val="6"/>
            <w:vAlign w:val="center"/>
          </w:tcPr>
          <w:p w:rsidR="00574DEE" w:rsidRPr="00574DEE" w:rsidRDefault="00574DEE" w:rsidP="00574DEE">
            <w:pPr>
              <w:pStyle w:val="2"/>
              <w:rPr>
                <w:color w:val="auto"/>
              </w:rPr>
            </w:pPr>
            <w:r w:rsidRPr="00574DEE">
              <w:rPr>
                <w:rFonts w:hint="eastAsia"/>
                <w:color w:val="auto"/>
              </w:rPr>
              <w:t>教学方法</w:t>
            </w:r>
          </w:p>
          <w:p w:rsidR="00574DEE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>
              <w:rPr>
                <w:rFonts w:hAnsi="宋体" w:hint="eastAsia"/>
              </w:rPr>
              <w:t>1.</w:t>
            </w:r>
            <w:r w:rsidRPr="00E254F5">
              <w:rPr>
                <w:rFonts w:hAnsi="宋体" w:hint="eastAsia"/>
              </w:rPr>
              <w:t xml:space="preserve"> 课堂讲授</w:t>
            </w:r>
            <w:r>
              <w:rPr>
                <w:rFonts w:hAnsi="宋体" w:hint="eastAsia"/>
              </w:rPr>
              <w:t>与课下自学相结合。</w:t>
            </w:r>
          </w:p>
          <w:p w:rsidR="00574DEE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 w:rsidRPr="00E254F5">
              <w:rPr>
                <w:rFonts w:hAnsi="宋体" w:hint="eastAsia"/>
              </w:rPr>
              <w:t>课堂讲授主要围绕汉字发展演变史本体知识、基本理论及个案剖析汉字所体现的文化现象等内容</w:t>
            </w:r>
            <w:r>
              <w:rPr>
                <w:rFonts w:hAnsi="宋体" w:hint="eastAsia"/>
              </w:rPr>
              <w:t>展开，并</w:t>
            </w:r>
            <w:r w:rsidRPr="00E254F5">
              <w:rPr>
                <w:rFonts w:hAnsi="宋体" w:hint="eastAsia"/>
              </w:rPr>
              <w:t>辅</w:t>
            </w:r>
            <w:r w:rsidRPr="00895DD3">
              <w:rPr>
                <w:rFonts w:ascii="Times New Roman" w:hint="eastAsia"/>
                <w:szCs w:val="21"/>
              </w:rPr>
              <w:t>以大量的专题讨论</w:t>
            </w:r>
            <w:r>
              <w:rPr>
                <w:rFonts w:ascii="Times New Roman" w:hint="eastAsia"/>
                <w:szCs w:val="21"/>
              </w:rPr>
              <w:t>。由于</w:t>
            </w:r>
            <w:r>
              <w:rPr>
                <w:rFonts w:hAnsi="宋体" w:hint="eastAsia"/>
              </w:rPr>
              <w:t>汉字文化浩如烟海，课堂讲授并不能满足学生对本门课程所涵盖内容的需求，故而需要根据所掌握的学习方法，在课外积极主动查找相关文献，研读并转化为知识储备，打好文字、文献学功底。</w:t>
            </w:r>
          </w:p>
          <w:p w:rsidR="00574DEE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>
              <w:rPr>
                <w:rFonts w:hAnsi="宋体" w:hint="eastAsia"/>
              </w:rPr>
              <w:t>2.理论阐述与实际</w:t>
            </w:r>
            <w:proofErr w:type="gramStart"/>
            <w:r>
              <w:rPr>
                <w:rFonts w:hAnsi="宋体" w:hint="eastAsia"/>
              </w:rPr>
              <w:t>践行</w:t>
            </w:r>
            <w:proofErr w:type="gramEnd"/>
            <w:r>
              <w:rPr>
                <w:rFonts w:hAnsi="宋体" w:hint="eastAsia"/>
              </w:rPr>
              <w:t>相结合。</w:t>
            </w:r>
          </w:p>
          <w:p w:rsidR="00574DEE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 w:rsidRPr="00100569">
              <w:rPr>
                <w:rFonts w:hAnsi="宋体" w:hint="eastAsia"/>
              </w:rPr>
              <w:t>通过多种途径和方式，</w:t>
            </w:r>
            <w:r w:rsidRPr="00E817FA">
              <w:rPr>
                <w:rFonts w:hAnsi="宋体" w:hint="eastAsia"/>
              </w:rPr>
              <w:t>增加师生互动环节，</w:t>
            </w:r>
            <w:r w:rsidRPr="00100569">
              <w:rPr>
                <w:rFonts w:hAnsi="宋体" w:hint="eastAsia"/>
              </w:rPr>
              <w:t>创造学生</w:t>
            </w:r>
            <w:proofErr w:type="gramStart"/>
            <w:r w:rsidRPr="00100569">
              <w:rPr>
                <w:rFonts w:hAnsi="宋体" w:hint="eastAsia"/>
              </w:rPr>
              <w:t>践行</w:t>
            </w:r>
            <w:proofErr w:type="gramEnd"/>
            <w:r w:rsidRPr="00100569">
              <w:rPr>
                <w:rFonts w:hAnsi="宋体" w:hint="eastAsia"/>
              </w:rPr>
              <w:t>理论知识的机会，努力做到学有所用</w:t>
            </w:r>
            <w:r>
              <w:rPr>
                <w:rFonts w:hAnsi="宋体" w:hint="eastAsia"/>
              </w:rPr>
              <w:t>，</w:t>
            </w:r>
            <w:r w:rsidRPr="00E817FA">
              <w:rPr>
                <w:rFonts w:hAnsi="宋体" w:hint="eastAsia"/>
              </w:rPr>
              <w:t>并实现教学相长。</w:t>
            </w:r>
            <w:r w:rsidRPr="00100569">
              <w:rPr>
                <w:rFonts w:hAnsi="宋体" w:hint="eastAsia"/>
              </w:rPr>
              <w:t>具体做法上：课上，每次授课都会组织圆桌议题进行讨论，后半学期每次授课则增加课堂辩论环节，通过</w:t>
            </w:r>
            <w:r>
              <w:rPr>
                <w:rFonts w:hAnsi="宋体" w:hint="eastAsia"/>
              </w:rPr>
              <w:t>互相学习和合作研讨，对所学知识加以消化吸收；课外，</w:t>
            </w:r>
            <w:r w:rsidRPr="00100569">
              <w:rPr>
                <w:rFonts w:hAnsi="宋体" w:hint="eastAsia"/>
              </w:rPr>
              <w:t>布置社会调查</w:t>
            </w:r>
            <w:proofErr w:type="gramStart"/>
            <w:r w:rsidRPr="00100569">
              <w:rPr>
                <w:rFonts w:hAnsi="宋体" w:hint="eastAsia"/>
              </w:rPr>
              <w:t>及街拍作业</w:t>
            </w:r>
            <w:proofErr w:type="gramEnd"/>
            <w:r w:rsidRPr="00100569">
              <w:rPr>
                <w:rFonts w:hAnsi="宋体" w:hint="eastAsia"/>
              </w:rPr>
              <w:t>，面对社会上形形色色的汉字问题（诸如用字不规范、生造词等），用相机和笔头记录下来，培养学生珍惜汉字资源、维护汉字纯洁的习惯。</w:t>
            </w:r>
          </w:p>
          <w:p w:rsidR="00574DEE" w:rsidRPr="00100569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>
              <w:rPr>
                <w:rFonts w:hAnsi="宋体" w:hint="eastAsia"/>
              </w:rPr>
              <w:t>3.纸质媒介与数字传播相结合。</w:t>
            </w:r>
          </w:p>
          <w:p w:rsidR="00574DEE" w:rsidRPr="0094354A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 w:rsidRPr="00E817FA">
              <w:rPr>
                <w:rFonts w:hAnsi="宋体" w:hint="eastAsia"/>
              </w:rPr>
              <w:t>以往这类课程的教学偏重书本理论和基础知识的串讲，</w:t>
            </w:r>
            <w:r>
              <w:rPr>
                <w:rFonts w:hAnsi="宋体" w:hint="eastAsia"/>
              </w:rPr>
              <w:t>但本门课程利用先进的信息技术，</w:t>
            </w:r>
            <w:r w:rsidRPr="00E817FA">
              <w:rPr>
                <w:rFonts w:hAnsi="宋体" w:hint="eastAsia"/>
              </w:rPr>
              <w:t>采用大量视频及多种可视化资料（如各种艺术形式中的汉字美学），</w:t>
            </w:r>
            <w:r>
              <w:rPr>
                <w:rFonts w:hAnsi="宋体" w:hint="eastAsia"/>
              </w:rPr>
              <w:t>将汉字文化课程每一专题的内容，用图文并茂、声乐结合的方式，生动地展现出来，做到纸质媒介与数字传播相结合，不仅能大大激发、培养学生对汉字文化的兴趣，</w:t>
            </w:r>
            <w:r w:rsidRPr="0094354A">
              <w:rPr>
                <w:rFonts w:hAnsi="宋体" w:hint="eastAsia"/>
              </w:rPr>
              <w:t>而且会引导学生在“读图”中将所学知识融会贯通。</w:t>
            </w:r>
          </w:p>
          <w:p w:rsidR="00574DEE" w:rsidRPr="00E20A93" w:rsidRDefault="00574DEE" w:rsidP="00574DEE">
            <w:pPr>
              <w:pStyle w:val="ab"/>
              <w:ind w:firstLineChars="224" w:firstLine="470"/>
              <w:rPr>
                <w:rFonts w:hAnsi="宋体"/>
              </w:rPr>
            </w:pPr>
            <w:r w:rsidRPr="00E20A93">
              <w:rPr>
                <w:rFonts w:hAnsi="宋体" w:hint="eastAsia"/>
              </w:rPr>
              <w:t>4.问题带动与研究性学习相结合。</w:t>
            </w:r>
          </w:p>
          <w:p w:rsidR="000A548F" w:rsidRPr="00ED30B5" w:rsidRDefault="00574DEE" w:rsidP="00574DEE">
            <w:pPr>
              <w:ind w:firstLineChars="200" w:firstLine="420"/>
              <w:jc w:val="left"/>
              <w:rPr>
                <w:color w:val="00B050"/>
              </w:rPr>
            </w:pPr>
            <w:r w:rsidRPr="00E20A93">
              <w:rPr>
                <w:rFonts w:hAnsi="宋体" w:hint="eastAsia"/>
              </w:rPr>
              <w:t>以问题带动教学，由思考提升能力。上课伊始，以预设问题的方式，导入新内容的讲解，让学生带着问题有针对性地进行学习；课堂当中，</w:t>
            </w:r>
            <w:r>
              <w:rPr>
                <w:rFonts w:hAnsi="宋体" w:hint="eastAsia"/>
              </w:rPr>
              <w:t>适时</w:t>
            </w:r>
            <w:r w:rsidRPr="00E20A93">
              <w:rPr>
                <w:rFonts w:hAnsi="宋体" w:hint="eastAsia"/>
              </w:rPr>
              <w:t>提出问题，分组讨论，在讨论中激发灵感；课堂结束，针对围绕汉字文化出现的热点问题和热点话题，布置问题，学生课下准备，下次上课进行演讲；期中考核，布置命题，分成团队，课下合作，课堂进行辩论，在“唇枪舌战”中碰撞火花。通过大量、多样的问题，不断推动学生养</w:t>
            </w:r>
            <w:r>
              <w:rPr>
                <w:rFonts w:hAnsi="宋体" w:hint="eastAsia"/>
              </w:rPr>
              <w:t>成研究性学习的能力</w:t>
            </w:r>
            <w:r w:rsidRPr="00E20A93">
              <w:rPr>
                <w:rFonts w:hAnsi="宋体" w:hint="eastAsia"/>
              </w:rPr>
              <w:t>。</w:t>
            </w:r>
          </w:p>
        </w:tc>
      </w:tr>
      <w:tr w:rsidR="000A548F" w:rsidTr="00574DEE">
        <w:trPr>
          <w:trHeight w:val="778"/>
        </w:trPr>
        <w:tc>
          <w:tcPr>
            <w:tcW w:w="1702" w:type="dxa"/>
            <w:gridSpan w:val="2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lastRenderedPageBreak/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8079" w:type="dxa"/>
            <w:gridSpan w:val="6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E8061B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p w:rsidR="00F81E42" w:rsidRDefault="00F81E42" w:rsidP="009A0D3D">
      <w:pPr>
        <w:spacing w:line="400" w:lineRule="exact"/>
        <w:ind w:firstLineChars="200" w:firstLine="420"/>
      </w:pPr>
    </w:p>
    <w:sectPr w:rsidR="00F81E42" w:rsidSect="00215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68F" w:rsidRDefault="0000268F" w:rsidP="00577ECF">
      <w:r>
        <w:separator/>
      </w:r>
    </w:p>
  </w:endnote>
  <w:endnote w:type="continuationSeparator" w:id="0">
    <w:p w:rsidR="0000268F" w:rsidRDefault="0000268F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68F" w:rsidRDefault="0000268F" w:rsidP="00577ECF">
      <w:r>
        <w:separator/>
      </w:r>
    </w:p>
  </w:footnote>
  <w:footnote w:type="continuationSeparator" w:id="0">
    <w:p w:rsidR="0000268F" w:rsidRDefault="0000268F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41922E68"/>
    <w:multiLevelType w:val="hybridMultilevel"/>
    <w:tmpl w:val="2EE69BC8"/>
    <w:lvl w:ilvl="0" w:tplc="EFDEC07A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79727D7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95A44282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E670EE1E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8E2CC85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468A9630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F435C4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FA066D50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FC76C4CC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241DB7"/>
    <w:multiLevelType w:val="hybridMultilevel"/>
    <w:tmpl w:val="3F7A9148"/>
    <w:lvl w:ilvl="0" w:tplc="811EF99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0268F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24F58"/>
    <w:rsid w:val="00133ABB"/>
    <w:rsid w:val="001473BE"/>
    <w:rsid w:val="00152B75"/>
    <w:rsid w:val="001552DE"/>
    <w:rsid w:val="00160181"/>
    <w:rsid w:val="00181BE7"/>
    <w:rsid w:val="001A4FE4"/>
    <w:rsid w:val="001C7AD8"/>
    <w:rsid w:val="001D0BF5"/>
    <w:rsid w:val="001E73FD"/>
    <w:rsid w:val="00207167"/>
    <w:rsid w:val="00207DEF"/>
    <w:rsid w:val="00215B9F"/>
    <w:rsid w:val="00227A34"/>
    <w:rsid w:val="00256B88"/>
    <w:rsid w:val="0026569D"/>
    <w:rsid w:val="0028182B"/>
    <w:rsid w:val="0028463A"/>
    <w:rsid w:val="002A157D"/>
    <w:rsid w:val="002A6549"/>
    <w:rsid w:val="002A7980"/>
    <w:rsid w:val="002B6537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4DEE"/>
    <w:rsid w:val="00577467"/>
    <w:rsid w:val="00577ECF"/>
    <w:rsid w:val="005B52BE"/>
    <w:rsid w:val="005F49AB"/>
    <w:rsid w:val="0061590F"/>
    <w:rsid w:val="00656964"/>
    <w:rsid w:val="00663B60"/>
    <w:rsid w:val="00686943"/>
    <w:rsid w:val="006A13AE"/>
    <w:rsid w:val="006D3645"/>
    <w:rsid w:val="006F1849"/>
    <w:rsid w:val="006F49C1"/>
    <w:rsid w:val="00707583"/>
    <w:rsid w:val="0074127F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9F135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F671F"/>
    <w:rsid w:val="00E025AD"/>
    <w:rsid w:val="00E06426"/>
    <w:rsid w:val="00E30BA9"/>
    <w:rsid w:val="00E43921"/>
    <w:rsid w:val="00E54B0F"/>
    <w:rsid w:val="00E8061B"/>
    <w:rsid w:val="00E90402"/>
    <w:rsid w:val="00E953DB"/>
    <w:rsid w:val="00EA259D"/>
    <w:rsid w:val="00EB20C0"/>
    <w:rsid w:val="00EC1070"/>
    <w:rsid w:val="00ED2940"/>
    <w:rsid w:val="00ED30B5"/>
    <w:rsid w:val="00F262EB"/>
    <w:rsid w:val="00F746B7"/>
    <w:rsid w:val="00F81E42"/>
    <w:rsid w:val="00FC687D"/>
    <w:rsid w:val="00FE20EB"/>
    <w:rsid w:val="00FE4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B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574DE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Time12Left">
    <w:name w:val="Time/12 &amp; Left"/>
    <w:basedOn w:val="a"/>
    <w:rsid w:val="00574DEE"/>
    <w:pPr>
      <w:widowControl/>
      <w:jc w:val="left"/>
    </w:pPr>
    <w:rPr>
      <w:rFonts w:ascii="Times" w:eastAsia="宋体" w:hAnsi="Times" w:cs="Times New Roman"/>
      <w:kern w:val="0"/>
      <w:sz w:val="24"/>
      <w:szCs w:val="20"/>
      <w:lang w:eastAsia="en-US"/>
    </w:rPr>
  </w:style>
  <w:style w:type="paragraph" w:styleId="ab">
    <w:name w:val="Body Text Indent"/>
    <w:basedOn w:val="a"/>
    <w:link w:val="Char2"/>
    <w:rsid w:val="00574DEE"/>
    <w:pPr>
      <w:tabs>
        <w:tab w:val="left" w:pos="709"/>
      </w:tabs>
      <w:ind w:firstLineChars="200" w:firstLine="420"/>
    </w:pPr>
    <w:rPr>
      <w:rFonts w:ascii="宋体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b"/>
    <w:rsid w:val="00574DEE"/>
    <w:rPr>
      <w:rFonts w:ascii="宋体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paragraph" w:styleId="aa">
    <w:name w:val="Normal Indent"/>
    <w:basedOn w:val="a"/>
    <w:rsid w:val="00574DE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Time12Left">
    <w:name w:val="Time/12 &amp; Left"/>
    <w:basedOn w:val="a"/>
    <w:rsid w:val="00574DEE"/>
    <w:pPr>
      <w:widowControl/>
      <w:jc w:val="left"/>
    </w:pPr>
    <w:rPr>
      <w:rFonts w:ascii="Times" w:eastAsia="宋体" w:hAnsi="Times" w:cs="Times New Roman"/>
      <w:kern w:val="0"/>
      <w:sz w:val="24"/>
      <w:szCs w:val="20"/>
      <w:lang w:eastAsia="en-US"/>
    </w:rPr>
  </w:style>
  <w:style w:type="paragraph" w:styleId="ab">
    <w:name w:val="Body Text Indent"/>
    <w:basedOn w:val="a"/>
    <w:link w:val="Char2"/>
    <w:rsid w:val="00574DEE"/>
    <w:pPr>
      <w:tabs>
        <w:tab w:val="left" w:pos="709"/>
      </w:tabs>
      <w:ind w:firstLineChars="200" w:firstLine="420"/>
    </w:pPr>
    <w:rPr>
      <w:rFonts w:ascii="宋体" w:eastAsia="宋体" w:hAnsi="Times New Roman" w:cs="Times New Roman"/>
      <w:szCs w:val="24"/>
    </w:rPr>
  </w:style>
  <w:style w:type="character" w:customStyle="1" w:styleId="Char2">
    <w:name w:val="正文文本缩进 Char"/>
    <w:basedOn w:val="a0"/>
    <w:link w:val="ab"/>
    <w:rsid w:val="00574DEE"/>
    <w:rPr>
      <w:rFonts w:ascii="宋体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6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59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604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372A-5A07-4AA8-AF4D-C773D4610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7</Pages>
  <Words>1102</Words>
  <Characters>6283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zwx</cp:lastModifiedBy>
  <cp:revision>16</cp:revision>
  <cp:lastPrinted>2014-04-28T01:34:00Z</cp:lastPrinted>
  <dcterms:created xsi:type="dcterms:W3CDTF">2014-07-21T01:35:00Z</dcterms:created>
  <dcterms:modified xsi:type="dcterms:W3CDTF">2016-11-25T01:19:00Z</dcterms:modified>
</cp:coreProperties>
</file>